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CA33">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cs="宋体"/>
          <w:b/>
          <w:bCs/>
          <w:sz w:val="36"/>
          <w:szCs w:val="36"/>
        </w:rPr>
      </w:pPr>
      <w:r>
        <w:rPr>
          <w:rFonts w:hint="eastAsia" w:ascii="宋体" w:hAnsi="宋体" w:cs="宋体"/>
          <w:b/>
          <w:bCs/>
          <w:sz w:val="36"/>
          <w:szCs w:val="36"/>
        </w:rPr>
        <w:t>新疆医科大学第七附属医院</w:t>
      </w:r>
    </w:p>
    <w:p w14:paraId="48F01690">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cs="宋体"/>
          <w:b/>
          <w:bCs/>
          <w:sz w:val="44"/>
          <w:szCs w:val="44"/>
        </w:rPr>
      </w:pPr>
      <w:r>
        <w:rPr>
          <w:rFonts w:hint="eastAsia" w:ascii="宋体" w:hAnsi="宋体" w:cs="宋体"/>
          <w:b/>
          <w:bCs/>
          <w:sz w:val="36"/>
          <w:szCs w:val="36"/>
          <w:lang w:val="en-US" w:eastAsia="zh-CN"/>
        </w:rPr>
        <w:t>制服</w:t>
      </w:r>
      <w:r>
        <w:rPr>
          <w:rFonts w:hint="eastAsia" w:ascii="宋体" w:hAnsi="宋体" w:cs="宋体"/>
          <w:b/>
          <w:bCs/>
          <w:sz w:val="36"/>
          <w:szCs w:val="36"/>
        </w:rPr>
        <w:t>技术参数</w:t>
      </w:r>
    </w:p>
    <w:p w14:paraId="3618232A">
      <w:pPr>
        <w:keepNext w:val="0"/>
        <w:keepLines w:val="0"/>
        <w:pageBreakBefore w:val="0"/>
        <w:kinsoku/>
        <w:wordWrap/>
        <w:overflowPunct/>
        <w:topLinePunct w:val="0"/>
        <w:bidi w:val="0"/>
        <w:adjustRightInd/>
        <w:snapToGrid/>
        <w:spacing w:line="500" w:lineRule="exact"/>
        <w:textAlignment w:val="auto"/>
        <w:rPr>
          <w:rFonts w:hint="eastAsia" w:ascii="宋体" w:hAnsi="宋体"/>
          <w:b/>
          <w:bCs/>
          <w:sz w:val="28"/>
          <w:szCs w:val="28"/>
        </w:rPr>
      </w:pPr>
    </w:p>
    <w:p w14:paraId="7A709135">
      <w:pPr>
        <w:pStyle w:val="7"/>
        <w:keepNext w:val="0"/>
        <w:keepLines w:val="0"/>
        <w:pageBreakBefore w:val="0"/>
        <w:numPr>
          <w:ilvl w:val="0"/>
          <w:numId w:val="0"/>
        </w:numPr>
        <w:kinsoku/>
        <w:wordWrap/>
        <w:overflowPunct/>
        <w:topLinePunct w:val="0"/>
        <w:bidi w:val="0"/>
        <w:adjustRightInd/>
        <w:snapToGrid/>
        <w:spacing w:line="370" w:lineRule="exact"/>
        <w:ind w:firstLine="482" w:firstLineChars="200"/>
        <w:jc w:val="left"/>
        <w:textAlignment w:val="auto"/>
        <w:rPr>
          <w:rFonts w:hint="eastAsia" w:ascii="宋体" w:hAnsi="宋体" w:eastAsia="宋体" w:cs="Times New Roman"/>
          <w:color w:val="000000"/>
          <w:kern w:val="1"/>
          <w:sz w:val="24"/>
          <w:lang w:val="en-US" w:eastAsia="zh-CN"/>
        </w:rPr>
      </w:pPr>
      <w:r>
        <w:rPr>
          <w:rFonts w:hint="eastAsia" w:hAnsi="宋体"/>
          <w:b/>
          <w:color w:val="000000"/>
          <w:sz w:val="24"/>
          <w:szCs w:val="24"/>
          <w:lang w:val="en-US" w:eastAsia="zh-CN"/>
        </w:rPr>
        <w:t>一、基本要求</w:t>
      </w:r>
    </w:p>
    <w:p w14:paraId="249E357A">
      <w:pPr>
        <w:keepNext w:val="0"/>
        <w:keepLines w:val="0"/>
        <w:pageBreakBefore w:val="0"/>
        <w:widowControl/>
        <w:kinsoku/>
        <w:wordWrap/>
        <w:overflowPunct/>
        <w:topLinePunct w:val="0"/>
        <w:bidi w:val="0"/>
        <w:adjustRightInd/>
        <w:snapToGrid/>
        <w:spacing w:line="380" w:lineRule="exact"/>
        <w:ind w:firstLine="480" w:firstLineChars="200"/>
        <w:jc w:val="left"/>
        <w:textAlignment w:val="auto"/>
        <w:rPr>
          <w:rFonts w:hint="default" w:ascii="宋体" w:hAnsi="宋体" w:eastAsia="宋体" w:cs="Times New Roman"/>
          <w:color w:val="000000"/>
          <w:kern w:val="1"/>
          <w:sz w:val="24"/>
          <w:lang w:val="en-US" w:eastAsia="zh-CN"/>
        </w:rPr>
      </w:pPr>
      <w:r>
        <w:rPr>
          <w:rFonts w:hint="eastAsia" w:ascii="宋体" w:hAnsi="宋体" w:eastAsia="宋体" w:cs="Times New Roman"/>
          <w:color w:val="000000"/>
          <w:kern w:val="1"/>
          <w:sz w:val="24"/>
          <w:lang w:val="en-US" w:eastAsia="zh-CN"/>
        </w:rPr>
        <w:t>1、</w:t>
      </w:r>
      <w:r>
        <w:rPr>
          <w:rFonts w:hint="eastAsia" w:ascii="宋体" w:hAnsi="宋体" w:eastAsia="宋体" w:cs="Times New Roman"/>
          <w:color w:val="000000"/>
          <w:kern w:val="1"/>
          <w:sz w:val="24"/>
        </w:rPr>
        <w:t>要求投标单位</w:t>
      </w:r>
      <w:r>
        <w:rPr>
          <w:rFonts w:hint="eastAsia" w:ascii="宋体" w:hAnsi="宋体" w:eastAsia="宋体" w:cs="Times New Roman"/>
          <w:color w:val="000000"/>
          <w:kern w:val="1"/>
          <w:sz w:val="24"/>
          <w:lang w:eastAsia="zh-CN"/>
        </w:rPr>
        <w:t>严格响应技术参数，保证质量</w:t>
      </w:r>
      <w:r>
        <w:rPr>
          <w:rFonts w:hint="eastAsia" w:hAnsi="宋体" w:cs="Times New Roman"/>
          <w:color w:val="000000"/>
          <w:kern w:val="1"/>
          <w:sz w:val="24"/>
          <w:lang w:eastAsia="zh-CN"/>
        </w:rPr>
        <w:t>，</w:t>
      </w:r>
      <w:r>
        <w:rPr>
          <w:rFonts w:hint="eastAsia" w:hAnsi="宋体" w:cs="Times New Roman"/>
          <w:color w:val="000000"/>
          <w:kern w:val="1"/>
          <w:sz w:val="24"/>
          <w:lang w:val="en-US" w:eastAsia="zh-CN"/>
        </w:rPr>
        <w:t>提供产品合格证</w:t>
      </w:r>
      <w:r>
        <w:rPr>
          <w:rFonts w:hint="eastAsia" w:ascii="宋体" w:hAnsi="宋体" w:eastAsia="宋体" w:cs="Times New Roman"/>
          <w:color w:val="000000"/>
          <w:kern w:val="1"/>
          <w:sz w:val="24"/>
          <w:szCs w:val="22"/>
          <w:highlight w:val="none"/>
          <w:lang w:val="en-US" w:eastAsia="zh-CN" w:bidi="ar-SA"/>
        </w:rPr>
        <w:t>，所提供的真实完整有效证明材料必须由生产企业提供，加盖生产企业和销售企业公章，并对材料的真实性、有效性，完整性负全部责任。所提供材料中如有虚假响应，将按照虚假应标予以废标处理。</w:t>
      </w:r>
    </w:p>
    <w:p w14:paraId="53BA7AB8">
      <w:pPr>
        <w:pStyle w:val="7"/>
        <w:keepNext w:val="0"/>
        <w:keepLines w:val="0"/>
        <w:pageBreakBefore w:val="0"/>
        <w:kinsoku/>
        <w:wordWrap/>
        <w:overflowPunct/>
        <w:topLinePunct w:val="0"/>
        <w:bidi w:val="0"/>
        <w:spacing w:line="370" w:lineRule="exact"/>
        <w:ind w:firstLine="480"/>
        <w:jc w:val="left"/>
        <w:textAlignment w:val="auto"/>
        <w:rPr>
          <w:rFonts w:hint="default" w:hAnsi="宋体" w:eastAsia="宋体"/>
          <w:color w:val="000000"/>
          <w:kern w:val="1"/>
          <w:sz w:val="24"/>
          <w:highlight w:val="none"/>
          <w:lang w:val="en-US" w:eastAsia="zh-CN"/>
        </w:rPr>
      </w:pPr>
      <w:r>
        <w:rPr>
          <w:rFonts w:hint="eastAsia" w:hAnsi="宋体"/>
          <w:color w:val="000000"/>
          <w:kern w:val="1"/>
          <w:sz w:val="24"/>
          <w:lang w:val="en-US" w:eastAsia="zh-CN"/>
        </w:rPr>
        <w:t>2</w:t>
      </w:r>
      <w:r>
        <w:rPr>
          <w:rFonts w:hint="eastAsia" w:hAnsi="宋体"/>
          <w:color w:val="000000"/>
          <w:kern w:val="1"/>
          <w:sz w:val="24"/>
        </w:rPr>
        <w:t>、</w:t>
      </w:r>
      <w:r>
        <w:rPr>
          <w:rFonts w:hint="eastAsia" w:hAnsi="宋体"/>
          <w:color w:val="000000"/>
          <w:kern w:val="1"/>
          <w:sz w:val="24"/>
          <w:highlight w:val="none"/>
        </w:rPr>
        <w:t>质保期：一年</w:t>
      </w:r>
      <w:r>
        <w:rPr>
          <w:rFonts w:hint="eastAsia" w:hAnsi="宋体"/>
          <w:color w:val="000000"/>
          <w:kern w:val="1"/>
          <w:sz w:val="24"/>
          <w:highlight w:val="none"/>
          <w:lang w:eastAsia="zh-CN"/>
        </w:rPr>
        <w:t>，</w:t>
      </w:r>
      <w:r>
        <w:rPr>
          <w:rFonts w:hint="eastAsia" w:hAnsi="宋体"/>
          <w:color w:val="000000"/>
          <w:kern w:val="1"/>
          <w:sz w:val="24"/>
          <w:highlight w:val="none"/>
          <w:lang w:val="en-US" w:eastAsia="zh-CN"/>
        </w:rPr>
        <w:t>质保期内因产品质量导致的损坏（非人为）产生的更换产品费用由乙方承担。</w:t>
      </w:r>
    </w:p>
    <w:p w14:paraId="14BABEED">
      <w:pPr>
        <w:pStyle w:val="7"/>
        <w:keepNext w:val="0"/>
        <w:keepLines w:val="0"/>
        <w:pageBreakBefore w:val="0"/>
        <w:kinsoku/>
        <w:wordWrap/>
        <w:overflowPunct/>
        <w:topLinePunct w:val="0"/>
        <w:bidi w:val="0"/>
        <w:spacing w:line="370" w:lineRule="exact"/>
        <w:ind w:firstLine="480"/>
        <w:jc w:val="left"/>
        <w:textAlignment w:val="auto"/>
        <w:rPr>
          <w:rFonts w:hAnsi="宋体"/>
          <w:color w:val="000000"/>
          <w:kern w:val="1"/>
          <w:sz w:val="24"/>
        </w:rPr>
      </w:pPr>
      <w:r>
        <w:rPr>
          <w:rFonts w:hint="eastAsia" w:hAnsi="宋体"/>
          <w:color w:val="000000"/>
          <w:sz w:val="24"/>
        </w:rPr>
        <w:t>3</w:t>
      </w:r>
      <w:r>
        <w:rPr>
          <w:rFonts w:hAnsi="宋体"/>
          <w:color w:val="000000"/>
          <w:sz w:val="24"/>
        </w:rPr>
        <w:t>、</w:t>
      </w:r>
      <w:r>
        <w:rPr>
          <w:rFonts w:hAnsi="宋体"/>
          <w:color w:val="000000"/>
          <w:kern w:val="1"/>
          <w:sz w:val="24"/>
        </w:rPr>
        <w:t>交货、验收、付款要求及履约责任。</w:t>
      </w:r>
    </w:p>
    <w:p w14:paraId="7D937329">
      <w:pPr>
        <w:pStyle w:val="7"/>
        <w:keepNext w:val="0"/>
        <w:keepLines w:val="0"/>
        <w:pageBreakBefore w:val="0"/>
        <w:kinsoku/>
        <w:wordWrap/>
        <w:overflowPunct/>
        <w:topLinePunct w:val="0"/>
        <w:bidi w:val="0"/>
        <w:spacing w:line="370" w:lineRule="exact"/>
        <w:ind w:firstLine="480"/>
        <w:jc w:val="left"/>
        <w:textAlignment w:val="auto"/>
        <w:rPr>
          <w:rFonts w:hint="default" w:hAnsi="宋体" w:eastAsia="宋体"/>
          <w:color w:val="000000"/>
          <w:kern w:val="1"/>
          <w:sz w:val="24"/>
          <w:highlight w:val="none"/>
          <w:lang w:val="en-US" w:eastAsia="zh-CN"/>
        </w:rPr>
      </w:pPr>
      <w:r>
        <w:rPr>
          <w:rFonts w:hint="eastAsia" w:hAnsi="宋体"/>
          <w:color w:val="000000"/>
          <w:kern w:val="1"/>
          <w:sz w:val="24"/>
          <w:lang w:val="en-US" w:eastAsia="zh-CN"/>
        </w:rPr>
        <w:t>4、</w:t>
      </w:r>
      <w:r>
        <w:rPr>
          <w:rFonts w:hint="eastAsia" w:hAnsi="宋体"/>
          <w:color w:val="000000"/>
          <w:kern w:val="1"/>
          <w:sz w:val="24"/>
          <w:highlight w:val="none"/>
          <w:lang w:val="en-US" w:eastAsia="zh-CN"/>
        </w:rPr>
        <w:t>如甲方需要采购招标范围外的物品时，由甲方在市场询价后，按照甲方在市场询价的最低价为甲方供货。</w:t>
      </w:r>
    </w:p>
    <w:p w14:paraId="2455C128">
      <w:pPr>
        <w:keepNext w:val="0"/>
        <w:keepLines w:val="0"/>
        <w:pageBreakBefore w:val="0"/>
        <w:kinsoku/>
        <w:wordWrap/>
        <w:overflowPunct/>
        <w:topLinePunct w:val="0"/>
        <w:bidi w:val="0"/>
        <w:spacing w:line="370" w:lineRule="exact"/>
        <w:ind w:firstLine="480" w:firstLineChars="200"/>
        <w:textAlignment w:val="auto"/>
        <w:rPr>
          <w:rFonts w:ascii="宋体" w:hAnsi="宋体"/>
          <w:color w:val="000000"/>
          <w:kern w:val="1"/>
          <w:sz w:val="24"/>
        </w:rPr>
      </w:pPr>
      <w:r>
        <w:rPr>
          <w:rFonts w:ascii="宋体" w:hAnsi="宋体"/>
          <w:color w:val="000000"/>
          <w:kern w:val="1"/>
          <w:sz w:val="24"/>
        </w:rPr>
        <w:t>（1）交货地点：采购人指定地点</w:t>
      </w:r>
      <w:r>
        <w:rPr>
          <w:rFonts w:hint="eastAsia" w:ascii="宋体" w:hAnsi="宋体"/>
          <w:color w:val="000000"/>
          <w:kern w:val="1"/>
          <w:sz w:val="24"/>
          <w:lang w:eastAsia="zh-CN"/>
        </w:rPr>
        <w:t>（</w:t>
      </w:r>
      <w:r>
        <w:rPr>
          <w:rFonts w:hint="eastAsia" w:ascii="宋体" w:hAnsi="宋体"/>
          <w:color w:val="000000"/>
          <w:kern w:val="1"/>
          <w:sz w:val="24"/>
          <w:lang w:val="en-US" w:eastAsia="zh-CN"/>
        </w:rPr>
        <w:t>新疆医科大学第七附属医院</w:t>
      </w:r>
      <w:r>
        <w:rPr>
          <w:rFonts w:hint="eastAsia" w:ascii="宋体" w:hAnsi="宋体"/>
          <w:color w:val="000000"/>
          <w:kern w:val="1"/>
          <w:sz w:val="24"/>
          <w:lang w:eastAsia="zh-CN"/>
        </w:rPr>
        <w:t>）</w:t>
      </w:r>
      <w:r>
        <w:rPr>
          <w:rFonts w:ascii="宋体" w:hAnsi="宋体"/>
          <w:color w:val="000000"/>
          <w:kern w:val="1"/>
          <w:sz w:val="24"/>
        </w:rPr>
        <w:t>；</w:t>
      </w:r>
    </w:p>
    <w:p w14:paraId="06836406">
      <w:pPr>
        <w:keepNext w:val="0"/>
        <w:keepLines w:val="0"/>
        <w:pageBreakBefore w:val="0"/>
        <w:kinsoku/>
        <w:wordWrap/>
        <w:overflowPunct/>
        <w:topLinePunct w:val="0"/>
        <w:bidi w:val="0"/>
        <w:spacing w:line="370" w:lineRule="exact"/>
        <w:ind w:firstLine="480" w:firstLineChars="200"/>
        <w:textAlignment w:val="auto"/>
        <w:rPr>
          <w:rFonts w:hint="eastAsia" w:ascii="宋体" w:hAnsi="宋体"/>
          <w:color w:val="000000"/>
          <w:kern w:val="1"/>
          <w:sz w:val="24"/>
        </w:rPr>
      </w:pPr>
      <w:r>
        <w:rPr>
          <w:rFonts w:ascii="宋体" w:hAnsi="宋体"/>
          <w:color w:val="000000"/>
          <w:kern w:val="1"/>
          <w:sz w:val="24"/>
        </w:rPr>
        <w:t>（2）</w:t>
      </w:r>
      <w:r>
        <w:rPr>
          <w:rFonts w:hint="eastAsia" w:ascii="宋体" w:hAnsi="宋体"/>
          <w:color w:val="000000"/>
          <w:kern w:val="1"/>
          <w:sz w:val="24"/>
        </w:rPr>
        <w:t>供货期</w:t>
      </w:r>
      <w:r>
        <w:rPr>
          <w:rFonts w:ascii="宋体" w:hAnsi="宋体"/>
          <w:color w:val="000000"/>
          <w:kern w:val="1"/>
          <w:sz w:val="24"/>
        </w:rPr>
        <w:t>：接到甲方的供货需求后，</w:t>
      </w:r>
      <w:r>
        <w:rPr>
          <w:rFonts w:hint="eastAsia" w:ascii="宋体" w:hAnsi="宋体"/>
          <w:color w:val="000000"/>
          <w:kern w:val="1"/>
          <w:sz w:val="24"/>
          <w:lang w:val="en-US" w:eastAsia="zh-CN"/>
        </w:rPr>
        <w:t>5个日历日应备货完毕通知甲方，如遇周末或紧急采购，乙方需在备货完毕后提供送货上门服务。对于甲方需求内无法提供的部分货品，应及时告知甲方，并有责任有义务配合甲方在市面上寻找</w:t>
      </w:r>
      <w:r>
        <w:rPr>
          <w:rFonts w:ascii="宋体" w:hAnsi="宋体"/>
          <w:color w:val="000000"/>
          <w:kern w:val="1"/>
          <w:sz w:val="24"/>
        </w:rPr>
        <w:t>。</w:t>
      </w:r>
    </w:p>
    <w:p w14:paraId="3B2AF20D">
      <w:pPr>
        <w:keepNext w:val="0"/>
        <w:keepLines w:val="0"/>
        <w:pageBreakBefore w:val="0"/>
        <w:kinsoku/>
        <w:wordWrap/>
        <w:overflowPunct/>
        <w:topLinePunct w:val="0"/>
        <w:bidi w:val="0"/>
        <w:spacing w:line="370" w:lineRule="exact"/>
        <w:ind w:firstLine="480" w:firstLineChars="200"/>
        <w:textAlignment w:val="auto"/>
        <w:rPr>
          <w:rFonts w:hint="eastAsia" w:ascii="宋体" w:hAnsi="宋体"/>
          <w:color w:val="000000" w:themeColor="text1"/>
          <w:kern w:val="1"/>
          <w:sz w:val="24"/>
          <w14:textFill>
            <w14:solidFill>
              <w14:schemeClr w14:val="tx1"/>
            </w14:solidFill>
          </w14:textFill>
        </w:rPr>
      </w:pPr>
      <w:r>
        <w:rPr>
          <w:rFonts w:hint="eastAsia" w:ascii="宋体" w:hAnsi="宋体"/>
          <w:color w:val="000000" w:themeColor="text1"/>
          <w:kern w:val="1"/>
          <w:sz w:val="24"/>
          <w:lang w:eastAsia="zh-CN"/>
          <w14:textFill>
            <w14:solidFill>
              <w14:schemeClr w14:val="tx1"/>
            </w14:solidFill>
          </w14:textFill>
        </w:rPr>
        <w:t>（</w:t>
      </w:r>
      <w:r>
        <w:rPr>
          <w:rFonts w:ascii="宋体" w:hAnsi="宋体"/>
          <w:color w:val="000000" w:themeColor="text1"/>
          <w:kern w:val="1"/>
          <w:sz w:val="24"/>
          <w14:textFill>
            <w14:solidFill>
              <w14:schemeClr w14:val="tx1"/>
            </w14:solidFill>
          </w14:textFill>
        </w:rPr>
        <w:t>3）付款方式：</w:t>
      </w:r>
      <w:r>
        <w:rPr>
          <w:rFonts w:hint="eastAsia" w:ascii="宋体" w:hAnsi="宋体"/>
          <w:color w:val="000000" w:themeColor="text1"/>
          <w:kern w:val="1"/>
          <w:sz w:val="24"/>
          <w14:textFill>
            <w14:solidFill>
              <w14:schemeClr w14:val="tx1"/>
            </w14:solidFill>
          </w14:textFill>
        </w:rPr>
        <w:t>乙方</w:t>
      </w:r>
      <w:r>
        <w:rPr>
          <w:rFonts w:ascii="宋体" w:hAnsi="宋体"/>
          <w:color w:val="000000" w:themeColor="text1"/>
          <w:kern w:val="1"/>
          <w:sz w:val="24"/>
          <w14:textFill>
            <w14:solidFill>
              <w14:schemeClr w14:val="tx1"/>
            </w14:solidFill>
          </w14:textFill>
        </w:rPr>
        <w:t>提供</w:t>
      </w:r>
      <w:r>
        <w:rPr>
          <w:rFonts w:hint="eastAsia" w:ascii="宋体" w:hAnsi="宋体"/>
          <w:color w:val="000000" w:themeColor="text1"/>
          <w:kern w:val="1"/>
          <w:sz w:val="24"/>
          <w14:textFill>
            <w14:solidFill>
              <w14:schemeClr w14:val="tx1"/>
            </w14:solidFill>
          </w14:textFill>
        </w:rPr>
        <w:t>出库单、</w:t>
      </w:r>
      <w:r>
        <w:rPr>
          <w:rFonts w:ascii="宋体" w:hAnsi="宋体"/>
          <w:color w:val="000000" w:themeColor="text1"/>
          <w:kern w:val="1"/>
          <w:sz w:val="24"/>
          <w14:textFill>
            <w14:solidFill>
              <w14:schemeClr w14:val="tx1"/>
            </w14:solidFill>
          </w14:textFill>
        </w:rPr>
        <w:t>发票</w:t>
      </w:r>
      <w:r>
        <w:rPr>
          <w:rFonts w:hint="eastAsia" w:ascii="宋体" w:hAnsi="宋体"/>
          <w:color w:val="000000" w:themeColor="text1"/>
          <w:kern w:val="1"/>
          <w:sz w:val="24"/>
          <w14:textFill>
            <w14:solidFill>
              <w14:schemeClr w14:val="tx1"/>
            </w14:solidFill>
          </w14:textFill>
        </w:rPr>
        <w:t>给予</w:t>
      </w:r>
      <w:r>
        <w:rPr>
          <w:rFonts w:ascii="宋体" w:hAnsi="宋体"/>
          <w:color w:val="000000" w:themeColor="text1"/>
          <w:kern w:val="1"/>
          <w:sz w:val="24"/>
          <w14:textFill>
            <w14:solidFill>
              <w14:schemeClr w14:val="tx1"/>
            </w14:solidFill>
          </w14:textFill>
        </w:rPr>
        <w:t>甲方，甲方按照账期</w:t>
      </w:r>
      <w:r>
        <w:rPr>
          <w:rFonts w:hint="eastAsia" w:ascii="宋体" w:hAnsi="宋体"/>
          <w:color w:val="000000" w:themeColor="text1"/>
          <w:kern w:val="1"/>
          <w:sz w:val="24"/>
          <w:lang w:val="en-US" w:eastAsia="zh-CN"/>
          <w14:textFill>
            <w14:solidFill>
              <w14:schemeClr w14:val="tx1"/>
            </w14:solidFill>
          </w14:textFill>
        </w:rPr>
        <w:t>按季度每三个月支付货款，甲方</w:t>
      </w:r>
      <w:r>
        <w:rPr>
          <w:rFonts w:hint="eastAsia" w:ascii="宋体" w:hAnsi="宋体"/>
          <w:color w:val="000000" w:themeColor="text1"/>
          <w:kern w:val="1"/>
          <w:sz w:val="24"/>
          <w:lang w:eastAsia="zh-CN"/>
          <w14:textFill>
            <w14:solidFill>
              <w14:schemeClr w14:val="tx1"/>
            </w14:solidFill>
          </w14:textFill>
        </w:rPr>
        <w:t>按照实际购买数量乘以中标单价进行结款</w:t>
      </w:r>
      <w:r>
        <w:rPr>
          <w:rFonts w:hint="eastAsia" w:ascii="宋体" w:hAnsi="宋体"/>
          <w:color w:val="000000" w:themeColor="text1"/>
          <w:kern w:val="1"/>
          <w:sz w:val="24"/>
          <w:lang w:val="en-US" w:eastAsia="zh-CN"/>
          <w14:textFill>
            <w14:solidFill>
              <w14:schemeClr w14:val="tx1"/>
            </w14:solidFill>
          </w14:textFill>
        </w:rPr>
        <w:t>。如遇节假日及甲方财务扎帐等特殊情况，结账日期依次顺延</w:t>
      </w:r>
      <w:r>
        <w:rPr>
          <w:rFonts w:ascii="宋体" w:hAnsi="宋体"/>
          <w:color w:val="000000" w:themeColor="text1"/>
          <w:kern w:val="1"/>
          <w:sz w:val="24"/>
          <w14:textFill>
            <w14:solidFill>
              <w14:schemeClr w14:val="tx1"/>
            </w14:solidFill>
          </w14:textFill>
        </w:rPr>
        <w:t>。</w:t>
      </w:r>
    </w:p>
    <w:p w14:paraId="57CE57AB">
      <w:pPr>
        <w:keepNext w:val="0"/>
        <w:keepLines w:val="0"/>
        <w:pageBreakBefore w:val="0"/>
        <w:kinsoku/>
        <w:wordWrap/>
        <w:overflowPunct/>
        <w:topLinePunct w:val="0"/>
        <w:bidi w:val="0"/>
        <w:spacing w:line="370" w:lineRule="exact"/>
        <w:ind w:firstLine="480" w:firstLineChars="200"/>
        <w:textAlignment w:val="auto"/>
        <w:rPr>
          <w:rFonts w:ascii="宋体" w:hAnsi="宋体"/>
          <w:color w:val="000000" w:themeColor="text1"/>
          <w:kern w:val="1"/>
          <w:sz w:val="24"/>
          <w14:textFill>
            <w14:solidFill>
              <w14:schemeClr w14:val="tx1"/>
            </w14:solidFill>
          </w14:textFill>
        </w:rPr>
      </w:pPr>
      <w:r>
        <w:rPr>
          <w:rFonts w:ascii="宋体" w:hAnsi="宋体"/>
          <w:color w:val="000000" w:themeColor="text1"/>
          <w:kern w:val="1"/>
          <w:sz w:val="24"/>
          <w14:textFill>
            <w14:solidFill>
              <w14:schemeClr w14:val="tx1"/>
            </w14:solidFill>
          </w14:textFill>
        </w:rPr>
        <w:t>（4）采购服务项目验收：由采购人组织验收；</w:t>
      </w:r>
    </w:p>
    <w:p w14:paraId="60EB1986">
      <w:pPr>
        <w:pStyle w:val="7"/>
        <w:keepNext w:val="0"/>
        <w:keepLines w:val="0"/>
        <w:pageBreakBefore w:val="0"/>
        <w:kinsoku/>
        <w:wordWrap/>
        <w:overflowPunct/>
        <w:topLinePunct w:val="0"/>
        <w:bidi w:val="0"/>
        <w:spacing w:line="370" w:lineRule="exact"/>
        <w:ind w:firstLine="480"/>
        <w:jc w:val="left"/>
        <w:textAlignment w:val="auto"/>
        <w:rPr>
          <w:rFonts w:hint="default" w:hAnsi="宋体" w:eastAsia="宋体"/>
          <w:color w:val="000000" w:themeColor="text1"/>
          <w:kern w:val="1"/>
          <w:sz w:val="24"/>
          <w:highlight w:val="none"/>
          <w:lang w:val="en-US" w:eastAsia="zh-CN"/>
          <w14:textFill>
            <w14:solidFill>
              <w14:schemeClr w14:val="tx1"/>
            </w14:solidFill>
          </w14:textFill>
        </w:rPr>
      </w:pPr>
      <w:r>
        <w:rPr>
          <w:rFonts w:ascii="宋体" w:hAnsi="宋体"/>
          <w:color w:val="000000" w:themeColor="text1"/>
          <w:kern w:val="1"/>
          <w:sz w:val="24"/>
          <w14:textFill>
            <w14:solidFill>
              <w14:schemeClr w14:val="tx1"/>
            </w14:solidFill>
          </w14:textFill>
        </w:rPr>
        <w:t>（5）</w:t>
      </w:r>
      <w:r>
        <w:rPr>
          <w:rFonts w:hint="eastAsia" w:hAnsi="宋体"/>
          <w:color w:val="000000" w:themeColor="text1"/>
          <w:kern w:val="1"/>
          <w:sz w:val="24"/>
          <w:highlight w:val="none"/>
          <w:lang w:val="en-US" w:eastAsia="zh-CN"/>
          <w14:textFill>
            <w14:solidFill>
              <w14:schemeClr w14:val="tx1"/>
            </w14:solidFill>
          </w14:textFill>
        </w:rPr>
        <w:t>如甲方需要采购招标范围外的物品时，由甲方在市场询价后，按照甲方在市场询价的最低价为甲方供货。</w:t>
      </w:r>
    </w:p>
    <w:p w14:paraId="54C7E64E">
      <w:pPr>
        <w:keepNext w:val="0"/>
        <w:keepLines w:val="0"/>
        <w:pageBreakBefore w:val="0"/>
        <w:kinsoku/>
        <w:wordWrap/>
        <w:overflowPunct/>
        <w:topLinePunct w:val="0"/>
        <w:bidi w:val="0"/>
        <w:spacing w:line="370" w:lineRule="exact"/>
        <w:ind w:firstLine="480" w:firstLineChars="200"/>
        <w:textAlignment w:val="auto"/>
        <w:outlineLvl w:val="0"/>
        <w:rPr>
          <w:rFonts w:ascii="宋体" w:hAnsi="宋体"/>
          <w:color w:val="000000" w:themeColor="text1"/>
          <w:sz w:val="24"/>
          <w14:textFill>
            <w14:solidFill>
              <w14:schemeClr w14:val="tx1"/>
            </w14:solidFill>
          </w14:textFill>
        </w:rPr>
      </w:pPr>
      <w:r>
        <w:rPr>
          <w:rFonts w:ascii="宋体" w:hAnsi="宋体"/>
          <w:color w:val="000000" w:themeColor="text1"/>
          <w:kern w:val="1"/>
          <w:sz w:val="24"/>
          <w14:textFill>
            <w14:solidFill>
              <w14:schemeClr w14:val="tx1"/>
            </w14:solidFill>
          </w14:textFill>
        </w:rPr>
        <w:t>（</w:t>
      </w:r>
      <w:r>
        <w:rPr>
          <w:rFonts w:hint="eastAsia" w:ascii="宋体" w:hAnsi="宋体"/>
          <w:color w:val="000000" w:themeColor="text1"/>
          <w:kern w:val="1"/>
          <w:sz w:val="24"/>
          <w:lang w:val="en-US" w:eastAsia="zh-CN"/>
          <w14:textFill>
            <w14:solidFill>
              <w14:schemeClr w14:val="tx1"/>
            </w14:solidFill>
          </w14:textFill>
        </w:rPr>
        <w:t>6</w:t>
      </w:r>
      <w:r>
        <w:rPr>
          <w:rFonts w:ascii="宋体" w:hAnsi="宋体"/>
          <w:color w:val="000000" w:themeColor="text1"/>
          <w:kern w:val="1"/>
          <w:sz w:val="24"/>
          <w14:textFill>
            <w14:solidFill>
              <w14:schemeClr w14:val="tx1"/>
            </w14:solidFill>
          </w14:textFill>
        </w:rPr>
        <w:t>）履约责任：</w:t>
      </w:r>
      <w:r>
        <w:rPr>
          <w:rFonts w:ascii="宋体" w:hAnsi="宋体"/>
          <w:color w:val="000000" w:themeColor="text1"/>
          <w:sz w:val="24"/>
          <w14:textFill>
            <w14:solidFill>
              <w14:schemeClr w14:val="tx1"/>
            </w14:solidFill>
          </w14:textFill>
        </w:rPr>
        <w:t>双方严格履行合同条款，要按时交货、按时付款。</w:t>
      </w:r>
    </w:p>
    <w:p w14:paraId="2C942952">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（7）服务期：一年</w:t>
      </w:r>
    </w:p>
    <w:p w14:paraId="680C3321">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（8）年预算：22万</w:t>
      </w:r>
    </w:p>
    <w:p w14:paraId="6F3C1C14">
      <w:pPr>
        <w:keepNext w:val="0"/>
        <w:keepLines w:val="0"/>
        <w:pageBreakBefore w:val="0"/>
        <w:kinsoku/>
        <w:wordWrap/>
        <w:overflowPunct/>
        <w:topLinePunct w:val="0"/>
        <w:bidi w:val="0"/>
        <w:adjustRightInd/>
        <w:snapToGrid/>
        <w:spacing w:line="380" w:lineRule="exact"/>
        <w:ind w:firstLine="480" w:firstLineChars="200"/>
        <w:textAlignment w:val="auto"/>
        <w:outlineLvl w:val="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sz w:val="24"/>
          <w:lang w:val="en-US" w:eastAsia="zh-CN"/>
        </w:rPr>
        <w:t>（9）</w:t>
      </w:r>
      <w:r>
        <w:rPr>
          <w:rFonts w:ascii="宋体" w:hAnsi="宋体" w:eastAsia="宋体" w:cs="宋体"/>
          <w:sz w:val="24"/>
          <w:szCs w:val="24"/>
        </w:rPr>
        <w:t>根据医院 SPD 系统启动时间，乙方需主动配合医院耗材 SPD 精细化管理相关要求，按实际送货结算金额缴纳1% 的配合管理费。</w:t>
      </w:r>
    </w:p>
    <w:p w14:paraId="3E793F37">
      <w:pPr>
        <w:keepNext w:val="0"/>
        <w:keepLines w:val="0"/>
        <w:pageBreakBefore w:val="0"/>
        <w:kinsoku/>
        <w:wordWrap/>
        <w:overflowPunct/>
        <w:topLinePunct w:val="0"/>
        <w:bidi w:val="0"/>
        <w:spacing w:line="37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ascii="宋体" w:hAnsi="宋体"/>
          <w:b/>
          <w:bCs/>
          <w:color w:val="000000" w:themeColor="text1"/>
          <w:sz w:val="24"/>
          <w14:textFill>
            <w14:solidFill>
              <w14:schemeClr w14:val="tx1"/>
            </w14:solidFill>
          </w14:textFill>
        </w:rPr>
        <w:t>、</w:t>
      </w:r>
      <w:r>
        <w:rPr>
          <w:rFonts w:ascii="宋体" w:hAnsi="宋体"/>
          <w:b/>
          <w:bCs/>
          <w:color w:val="000000" w:themeColor="text1"/>
          <w:kern w:val="0"/>
          <w:sz w:val="24"/>
          <w:shd w:val="clear" w:color="auto" w:fill="FEFEFE"/>
          <w14:textFill>
            <w14:solidFill>
              <w14:schemeClr w14:val="tx1"/>
            </w14:solidFill>
          </w14:textFill>
        </w:rPr>
        <w:t>投标供应商资格要求</w:t>
      </w:r>
    </w:p>
    <w:p w14:paraId="08D7E56B">
      <w:pPr>
        <w:keepNext w:val="0"/>
        <w:keepLines w:val="0"/>
        <w:pageBreakBefore w:val="0"/>
        <w:kinsoku/>
        <w:wordWrap/>
        <w:overflowPunct/>
        <w:topLinePunct w:val="0"/>
        <w:bidi w:val="0"/>
        <w:spacing w:line="370" w:lineRule="exact"/>
        <w:ind w:firstLine="480" w:firstLineChars="200"/>
        <w:textAlignment w:val="auto"/>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1、符合《中华人民共和国政府采购法》第22条规定，在中华人民共和国境内注册，具有有效的营业执照，有能力提供本项目全部采购内容及服务能力的供应商。</w:t>
      </w:r>
    </w:p>
    <w:p w14:paraId="0B8CB79B">
      <w:pPr>
        <w:keepNext w:val="0"/>
        <w:keepLines w:val="0"/>
        <w:pageBreakBefore w:val="0"/>
        <w:kinsoku/>
        <w:wordWrap/>
        <w:overflowPunct/>
        <w:topLinePunct w:val="0"/>
        <w:bidi w:val="0"/>
        <w:spacing w:line="370" w:lineRule="exact"/>
        <w:ind w:firstLine="480" w:firstLineChars="200"/>
        <w:textAlignment w:val="auto"/>
        <w:outlineLvl w:val="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2、所提供的产品必须是正规厂家生产并符合国家相关标准的产品</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提供*产品检测报告及样品，提供生产厂家授权书。</w:t>
      </w:r>
    </w:p>
    <w:p w14:paraId="600184F3">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3、投标人须提供生产厂家ISO9001质量管理体系认证、ISO14001环境管理体系认证、OHSAS18001职业健康安全管理体系认证，质量管理体系认证</w:t>
      </w:r>
    </w:p>
    <w:p w14:paraId="519A95F8">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eastAsia="宋体"/>
          <w:color w:val="000000"/>
          <w:sz w:val="24"/>
          <w:lang w:val="en-US" w:eastAsia="zh-CN"/>
        </w:rPr>
      </w:pPr>
      <w:r>
        <w:rPr>
          <w:rFonts w:hint="eastAsia" w:ascii="宋体" w:hAnsi="宋体"/>
          <w:color w:val="000000"/>
          <w:sz w:val="24"/>
          <w:lang w:val="en-US" w:eastAsia="zh-CN"/>
        </w:rPr>
        <w:t>投标时提供认证证书复印件。</w:t>
      </w:r>
    </w:p>
    <w:p w14:paraId="198D5957">
      <w:pPr>
        <w:keepNext w:val="0"/>
        <w:keepLines w:val="0"/>
        <w:pageBreakBefore w:val="0"/>
        <w:kinsoku/>
        <w:wordWrap/>
        <w:overflowPunct/>
        <w:topLinePunct w:val="0"/>
        <w:bidi w:val="0"/>
        <w:spacing w:line="370" w:lineRule="exact"/>
        <w:ind w:firstLine="480" w:firstLineChars="200"/>
        <w:textAlignment w:val="auto"/>
        <w:outlineLvl w:val="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、投标人应有良好的信誉，具有相应的货物供货能力，并有良好的技术支持能力和较强的售后服务能力。</w:t>
      </w:r>
    </w:p>
    <w:p w14:paraId="16511D7F">
      <w:pPr>
        <w:keepNext w:val="0"/>
        <w:keepLines w:val="0"/>
        <w:pageBreakBefore w:val="0"/>
        <w:kinsoku/>
        <w:wordWrap/>
        <w:overflowPunct/>
        <w:topLinePunct w:val="0"/>
        <w:bidi w:val="0"/>
        <w:spacing w:line="370" w:lineRule="exact"/>
        <w:ind w:firstLine="480" w:firstLineChars="200"/>
        <w:textAlignment w:val="auto"/>
        <w:outlineLvl w:val="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、在“信用中国”及“中国政府采购网”上未被列入失信被执行人、重大税收违法案件当事人名单以及政府采购严重违法失信行为记录名单的投标供应商。</w:t>
      </w:r>
    </w:p>
    <w:p w14:paraId="583EDE7B">
      <w:pPr>
        <w:keepNext w:val="0"/>
        <w:keepLines w:val="0"/>
        <w:pageBreakBefore w:val="0"/>
        <w:kinsoku/>
        <w:wordWrap/>
        <w:overflowPunct/>
        <w:topLinePunct w:val="0"/>
        <w:bidi w:val="0"/>
        <w:spacing w:line="370" w:lineRule="exact"/>
        <w:ind w:firstLine="480" w:firstLineChars="200"/>
        <w:textAlignment w:val="auto"/>
        <w:outlineLvl w:val="0"/>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、单位负责人为同一人或者存在直接控股、管理关系的不同供应商，不得参加同一合同项下的政府采购活动。</w:t>
      </w:r>
    </w:p>
    <w:p w14:paraId="665661AA">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b/>
          <w:bCs/>
          <w:color w:val="000000"/>
          <w:sz w:val="24"/>
          <w:lang w:eastAsia="zh-CN"/>
        </w:rPr>
      </w:pPr>
      <w:r>
        <w:rPr>
          <w:rFonts w:hint="eastAsia" w:ascii="宋体" w:hAnsi="宋体"/>
          <w:color w:val="000000"/>
          <w:sz w:val="24"/>
          <w:lang w:val="en-US" w:eastAsia="zh-CN"/>
        </w:rPr>
        <w:t>7</w:t>
      </w:r>
      <w:r>
        <w:rPr>
          <w:rFonts w:hint="eastAsia" w:ascii="宋体" w:hAnsi="宋体"/>
          <w:color w:val="000000"/>
          <w:sz w:val="24"/>
        </w:rPr>
        <w:t>、不接受联合体投标。</w:t>
      </w:r>
    </w:p>
    <w:p w14:paraId="0EFA575F">
      <w:pPr>
        <w:keepNext w:val="0"/>
        <w:keepLines w:val="0"/>
        <w:pageBreakBefore w:val="0"/>
        <w:kinsoku/>
        <w:wordWrap/>
        <w:overflowPunct/>
        <w:topLinePunct w:val="0"/>
        <w:bidi w:val="0"/>
        <w:spacing w:line="370" w:lineRule="exact"/>
        <w:ind w:firstLine="482" w:firstLineChars="200"/>
        <w:textAlignment w:val="auto"/>
        <w:rPr>
          <w:rFonts w:hint="eastAsia" w:ascii="宋体" w:hAnsi="宋体"/>
          <w:b/>
          <w:bCs/>
          <w:color w:val="000000"/>
          <w:sz w:val="24"/>
          <w:lang w:eastAsia="zh-CN"/>
        </w:rPr>
      </w:pPr>
      <w:r>
        <w:rPr>
          <w:rFonts w:hint="eastAsia" w:ascii="宋体" w:hAnsi="宋体"/>
          <w:b/>
          <w:bCs/>
          <w:color w:val="000000"/>
          <w:sz w:val="24"/>
          <w:lang w:val="en-US" w:eastAsia="zh-CN"/>
        </w:rPr>
        <w:t>三、</w:t>
      </w:r>
      <w:r>
        <w:rPr>
          <w:rFonts w:hint="eastAsia" w:ascii="宋体" w:hAnsi="宋体"/>
          <w:b/>
          <w:bCs/>
          <w:color w:val="000000"/>
          <w:sz w:val="24"/>
          <w:lang w:eastAsia="zh-CN"/>
        </w:rPr>
        <w:t>技术</w:t>
      </w:r>
      <w:r>
        <w:rPr>
          <w:rFonts w:hint="eastAsia" w:ascii="宋体" w:hAnsi="宋体"/>
          <w:b/>
          <w:bCs/>
          <w:color w:val="000000"/>
          <w:sz w:val="24"/>
          <w:lang w:val="en-US" w:eastAsia="zh-CN"/>
        </w:rPr>
        <w:t>要求</w:t>
      </w:r>
      <w:r>
        <w:rPr>
          <w:rFonts w:hint="eastAsia" w:ascii="宋体" w:hAnsi="宋体"/>
          <w:b/>
          <w:bCs/>
          <w:color w:val="000000"/>
          <w:sz w:val="24"/>
          <w:lang w:eastAsia="zh-CN"/>
        </w:rPr>
        <w:t>参数</w:t>
      </w:r>
    </w:p>
    <w:p w14:paraId="243D42E2">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1.医用护士服、白大褂、病号服服装布料为65%涤 35%棉，病号服布料统一颜色：浅蓝条，不能出现严重缩水。</w:t>
      </w:r>
    </w:p>
    <w:p w14:paraId="34A2E04E">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2.牛仔服：耐磨抗撕不起球不缩水，牛仔面料，含棉95%。</w:t>
      </w:r>
    </w:p>
    <w:p w14:paraId="1E515257">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3.所有服装布料及成品须符合国家环保标准，甲醛含量≤20mg/kg，pH值在4.0-7.5之间，无异味，可分解致癌芳香胺染料含量为0，投标时须提供相关检测报告。</w:t>
      </w:r>
    </w:p>
    <w:p w14:paraId="25733973">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5. 所有服装无严重缩水，经GB/T 8629-2017标准洗涤后，面料缩水率：经向≤3%，纬向≤2%，成品尺寸缩水率≤2%。</w:t>
      </w:r>
    </w:p>
    <w:p w14:paraId="0A8AD770">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6. 所有服装不掉色、不起球，耐洗色牢度（棉沾色、化纤沾色）≥4级，耐摩擦色牢度（干擦、湿擦）≥4级，起球等级≥4级（GB/T 4802.1-2008标准），投标时须提供检测报告。</w:t>
      </w:r>
    </w:p>
    <w:p w14:paraId="438B29F3">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7. 所有服装做工精细，无跳线、断线、漏针，锁边牢固平整，纽扣、拉链等配件牢固耐用，领口、袖口、腰部等易磨损部位做双层加固处理，缝线针距均匀（每厘米3-4针）。</w:t>
      </w:r>
    </w:p>
    <w:p w14:paraId="56BE3DA1">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8. 所有服装提供常规尺码（S-4XL），并可根据甲方工作人员特殊身材（特体）提供免费定制服务，定制周期不超过5个日历日。</w:t>
      </w:r>
    </w:p>
    <w:p w14:paraId="58480C51">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lang w:val="en-US" w:eastAsia="zh-CN"/>
        </w:rPr>
        <w:t>9. 所有服装成品须经过预洗、整烫、消毒处理，独立包装，包装上标注产品名称、规格、型号、尺码、生产厂家、生产日期、质保期等信息，符合医用卫生要求。</w:t>
      </w:r>
    </w:p>
    <w:p w14:paraId="75251245">
      <w:pPr>
        <w:keepNext w:val="0"/>
        <w:keepLines w:val="0"/>
        <w:pageBreakBefore w:val="0"/>
        <w:kinsoku/>
        <w:wordWrap/>
        <w:overflowPunct/>
        <w:topLinePunct w:val="0"/>
        <w:bidi w:val="0"/>
        <w:spacing w:line="370" w:lineRule="exact"/>
        <w:ind w:firstLine="480" w:firstLineChars="200"/>
        <w:textAlignment w:val="auto"/>
        <w:outlineLvl w:val="0"/>
        <w:rPr>
          <w:rFonts w:hint="eastAsia" w:ascii="宋体" w:hAnsi="宋体"/>
          <w:color w:val="000000"/>
          <w:sz w:val="24"/>
          <w:lang w:val="en-US" w:eastAsia="zh-CN"/>
        </w:rPr>
      </w:pPr>
    </w:p>
    <w:tbl>
      <w:tblPr>
        <w:tblStyle w:val="4"/>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836"/>
        <w:gridCol w:w="923"/>
        <w:gridCol w:w="1260"/>
        <w:gridCol w:w="1282"/>
        <w:gridCol w:w="2183"/>
      </w:tblGrid>
      <w:tr w14:paraId="51E5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316" w:type="dxa"/>
            <w:gridSpan w:val="6"/>
            <w:tcBorders>
              <w:top w:val="nil"/>
              <w:left w:val="nil"/>
              <w:bottom w:val="nil"/>
              <w:right w:val="nil"/>
            </w:tcBorders>
            <w:shd w:val="clear" w:color="auto" w:fill="auto"/>
            <w:noWrap/>
            <w:vAlign w:val="center"/>
          </w:tcPr>
          <w:p w14:paraId="46127A18">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制服</w:t>
            </w:r>
          </w:p>
        </w:tc>
      </w:tr>
      <w:tr w14:paraId="634F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7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9E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32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2C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44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D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2026年拦标价</w:t>
            </w:r>
          </w:p>
        </w:tc>
      </w:tr>
      <w:tr w14:paraId="6E6B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FC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0181">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护士服*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D4C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650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E5E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0A4">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81</w:t>
            </w:r>
          </w:p>
        </w:tc>
      </w:tr>
      <w:tr w14:paraId="75FF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7B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3DE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护士服*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BB7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19B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2F4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276">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80</w:t>
            </w:r>
          </w:p>
        </w:tc>
      </w:tr>
      <w:tr w14:paraId="2D07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99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F0AB">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default" w:ascii="仿宋" w:hAnsi="仿宋" w:eastAsia="仿宋" w:cs="仿宋"/>
                <w:i w:val="0"/>
                <w:iCs w:val="0"/>
                <w:color w:val="000000"/>
                <w:sz w:val="28"/>
                <w:szCs w:val="28"/>
                <w:u w:val="none"/>
                <w:lang w:val="en-US"/>
              </w:rPr>
              <w:t>白大褂</w:t>
            </w:r>
            <w:r>
              <w:rPr>
                <w:rFonts w:hint="eastAsia" w:ascii="仿宋" w:hAnsi="仿宋" w:eastAsia="仿宋" w:cs="仿宋"/>
                <w:i w:val="0"/>
                <w:iCs w:val="0"/>
                <w:color w:val="auto"/>
                <w:sz w:val="28"/>
                <w:szCs w:val="28"/>
                <w:u w:val="none"/>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3F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A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35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97B3">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61</w:t>
            </w:r>
          </w:p>
        </w:tc>
      </w:tr>
      <w:tr w14:paraId="190D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E6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2C37">
            <w:pPr>
              <w:keepNext w:val="0"/>
              <w:keepLines w:val="0"/>
              <w:widowControl/>
              <w:suppressLineNumbers w:val="0"/>
              <w:jc w:val="center"/>
              <w:textAlignment w:val="center"/>
              <w:rPr>
                <w:rFonts w:hint="default" w:ascii="仿宋" w:hAnsi="仿宋" w:eastAsia="仿宋" w:cs="仿宋"/>
                <w:i w:val="0"/>
                <w:iCs w:val="0"/>
                <w:color w:val="000000"/>
                <w:kern w:val="2"/>
                <w:sz w:val="28"/>
                <w:szCs w:val="28"/>
                <w:u w:val="none"/>
                <w:lang w:val="en-US" w:eastAsia="zh-CN" w:bidi="ar-SA"/>
              </w:rPr>
            </w:pPr>
            <w:r>
              <w:rPr>
                <w:rFonts w:hint="default" w:ascii="仿宋" w:hAnsi="仿宋" w:eastAsia="仿宋" w:cs="仿宋"/>
                <w:i w:val="0"/>
                <w:iCs w:val="0"/>
                <w:color w:val="000000"/>
                <w:sz w:val="28"/>
                <w:szCs w:val="28"/>
                <w:u w:val="none"/>
                <w:lang w:val="en-US"/>
              </w:rPr>
              <w:t>白大褂</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A58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9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E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0EB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72</w:t>
            </w:r>
          </w:p>
        </w:tc>
      </w:tr>
      <w:tr w14:paraId="0208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40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C3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牛仔工装*</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437">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p w14:paraId="44AF4D45">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长袖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AF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74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315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68</w:t>
            </w:r>
          </w:p>
        </w:tc>
      </w:tr>
      <w:tr w14:paraId="62B9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C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A5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牛仔工装</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3D98">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p w14:paraId="58D0DC2F">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长袖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8D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84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D9A">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62</w:t>
            </w:r>
          </w:p>
        </w:tc>
      </w:tr>
      <w:tr w14:paraId="79F3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6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3AB9">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rPr>
              <w:t>牛仔工装</w:t>
            </w:r>
            <w:r>
              <w:rPr>
                <w:rFonts w:hint="eastAsia" w:ascii="仿宋" w:hAnsi="仿宋" w:eastAsia="仿宋" w:cs="仿宋"/>
                <w:i w:val="0"/>
                <w:iCs w:val="0"/>
                <w:color w:val="000000"/>
                <w:sz w:val="28"/>
                <w:szCs w:val="2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83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p w14:paraId="1181C3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短袖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5C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B5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CF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57</w:t>
            </w:r>
          </w:p>
        </w:tc>
      </w:tr>
      <w:tr w14:paraId="2E06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39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0AA">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rPr>
              <w:t>护士帽</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67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7C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通用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E8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顶</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8F2">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8</w:t>
            </w:r>
          </w:p>
        </w:tc>
      </w:tr>
      <w:tr w14:paraId="1447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6A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E8D4">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rPr>
              <w:t>病号服</w:t>
            </w:r>
            <w:r>
              <w:rPr>
                <w:rFonts w:hint="eastAsia" w:ascii="仿宋" w:hAnsi="仿宋" w:eastAsia="仿宋" w:cs="仿宋"/>
                <w:i w:val="0"/>
                <w:iCs w:val="0"/>
                <w:color w:val="000000"/>
                <w:sz w:val="28"/>
                <w:szCs w:val="2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DE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p w14:paraId="586D3A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长袖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4B79">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通用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91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AF43">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sz w:val="28"/>
                <w:szCs w:val="28"/>
                <w:u w:val="none"/>
                <w:lang w:val="en-US" w:eastAsia="zh-CN"/>
              </w:rPr>
              <w:t>51.7</w:t>
            </w:r>
          </w:p>
        </w:tc>
      </w:tr>
      <w:tr w14:paraId="5588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B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54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绿色急救服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6ACE">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10A4">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CB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19E3">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85</w:t>
            </w:r>
          </w:p>
        </w:tc>
      </w:tr>
      <w:tr w14:paraId="0662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A2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BA6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rPr>
              <w:t>绿色急救服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5D22">
            <w:pPr>
              <w:jc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E663">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C5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64E0">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93</w:t>
            </w:r>
          </w:p>
        </w:tc>
      </w:tr>
      <w:tr w14:paraId="3FC0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CFAB">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960F">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rPr>
              <w:t>急救羽绒服</w:t>
            </w:r>
            <w:r>
              <w:rPr>
                <w:rFonts w:hint="eastAsia" w:ascii="仿宋" w:hAnsi="仿宋" w:eastAsia="仿宋" w:cs="仿宋"/>
                <w:i w:val="0"/>
                <w:iCs w:val="0"/>
                <w:color w:val="000000"/>
                <w:sz w:val="28"/>
                <w:szCs w:val="2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1928">
            <w:pPr>
              <w:jc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021C">
            <w:pPr>
              <w:jc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895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221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466</w:t>
            </w:r>
          </w:p>
        </w:tc>
      </w:tr>
      <w:tr w14:paraId="0287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9CB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94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作训服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B69B">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64A4">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夏/春秋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805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D1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r>
      <w:tr w14:paraId="760C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CEA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6CE2">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rPr>
              <w:t>作训棉衣</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C8DD">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男/女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81C6">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冬</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0BE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件</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88E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185</w:t>
            </w:r>
          </w:p>
        </w:tc>
      </w:tr>
      <w:tr w14:paraId="3F07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EE8D">
            <w:pPr>
              <w:jc w:val="center"/>
              <w:rPr>
                <w:rFonts w:hint="eastAsia" w:ascii="仿宋" w:hAnsi="仿宋" w:eastAsia="仿宋" w:cs="仿宋"/>
                <w:i w:val="0"/>
                <w:iCs w:val="0"/>
                <w:color w:val="000000"/>
                <w:sz w:val="28"/>
                <w:szCs w:val="28"/>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50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合计</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D021">
            <w:pPr>
              <w:rPr>
                <w:rFonts w:hint="eastAsia" w:ascii="仿宋" w:hAnsi="仿宋" w:eastAsia="仿宋" w:cs="仿宋"/>
                <w:i w:val="0"/>
                <w:iCs w:val="0"/>
                <w:color w:val="000000"/>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0EC1">
            <w:pPr>
              <w:rPr>
                <w:rFonts w:hint="eastAsia" w:ascii="仿宋" w:hAnsi="仿宋" w:eastAsia="仿宋" w:cs="仿宋"/>
                <w:i w:val="0"/>
                <w:iCs w:val="0"/>
                <w:color w:val="000000"/>
                <w:sz w:val="28"/>
                <w:szCs w:val="2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CD89">
            <w:pPr>
              <w:jc w:val="center"/>
              <w:rPr>
                <w:rFonts w:hint="eastAsia" w:ascii="仿宋" w:hAnsi="仿宋" w:eastAsia="仿宋" w:cs="仿宋"/>
                <w:i w:val="0"/>
                <w:iCs w:val="0"/>
                <w:color w:val="000000"/>
                <w:sz w:val="28"/>
                <w:szCs w:val="28"/>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F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1549.7元</w:t>
            </w:r>
          </w:p>
        </w:tc>
      </w:tr>
    </w:tbl>
    <w:p w14:paraId="6E8F0C6E">
      <w:pPr>
        <w:pStyle w:val="8"/>
        <w:numPr>
          <w:ilvl w:val="0"/>
          <w:numId w:val="0"/>
        </w:numPr>
        <w:spacing w:line="440" w:lineRule="exact"/>
        <w:ind w:firstLine="5040" w:firstLineChars="2100"/>
        <w:rPr>
          <w:rFonts w:hint="eastAsia" w:ascii="宋体" w:hAnsi="宋体" w:cs="宋体"/>
          <w:color w:val="auto"/>
          <w:sz w:val="24"/>
          <w:szCs w:val="24"/>
          <w:u w:val="none"/>
          <w:lang w:val="en-US" w:eastAsia="zh-CN"/>
        </w:rPr>
      </w:pPr>
    </w:p>
    <w:p w14:paraId="5D80D3FD">
      <w:pPr>
        <w:pStyle w:val="8"/>
        <w:numPr>
          <w:ilvl w:val="0"/>
          <w:numId w:val="0"/>
        </w:numPr>
        <w:spacing w:line="440" w:lineRule="exact"/>
        <w:ind w:firstLine="5040" w:firstLineChars="2100"/>
        <w:rPr>
          <w:rFonts w:hint="eastAsia" w:ascii="宋体" w:hAnsi="宋体" w:cs="宋体"/>
          <w:color w:val="auto"/>
          <w:sz w:val="24"/>
          <w:szCs w:val="24"/>
          <w:u w:val="none"/>
          <w:lang w:val="en-US" w:eastAsia="zh-CN"/>
        </w:rPr>
      </w:pPr>
    </w:p>
    <w:p w14:paraId="1BED247E">
      <w:pPr>
        <w:pStyle w:val="8"/>
        <w:numPr>
          <w:ilvl w:val="0"/>
          <w:numId w:val="0"/>
        </w:numPr>
        <w:spacing w:line="440" w:lineRule="exact"/>
        <w:ind w:firstLine="5040" w:firstLineChars="2100"/>
        <w:jc w:val="right"/>
        <w:rPr>
          <w:rFonts w:hint="eastAsia" w:ascii="宋体" w:hAnsi="宋体" w:cs="宋体"/>
          <w:color w:val="FF0000"/>
          <w:sz w:val="24"/>
          <w:szCs w:val="24"/>
          <w:u w:val="single"/>
          <w:lang w:val="en-US" w:eastAsia="zh-CN"/>
        </w:rPr>
      </w:pPr>
      <w:r>
        <w:rPr>
          <w:rFonts w:hint="eastAsia" w:ascii="宋体" w:hAnsi="宋体" w:cs="宋体"/>
          <w:color w:val="FF0000"/>
          <w:sz w:val="24"/>
          <w:szCs w:val="24"/>
          <w:u w:val="none"/>
          <w:lang w:val="en-US" w:eastAsia="zh-CN"/>
        </w:rPr>
        <w:t>新疆医科大学第七附属医院</w:t>
      </w:r>
    </w:p>
    <w:p w14:paraId="5DC089B6">
      <w:pPr>
        <w:pStyle w:val="8"/>
        <w:numPr>
          <w:ilvl w:val="0"/>
          <w:numId w:val="0"/>
        </w:numPr>
        <w:spacing w:line="440" w:lineRule="exact"/>
        <w:ind w:firstLine="5760" w:firstLineChars="2400"/>
        <w:jc w:val="right"/>
        <w:rPr>
          <w:rFonts w:hint="default" w:ascii="宋体" w:hAnsi="宋体" w:cs="宋体"/>
          <w:color w:val="FF0000"/>
          <w:sz w:val="24"/>
          <w:szCs w:val="24"/>
          <w:u w:val="none"/>
          <w:lang w:val="en-US" w:eastAsia="zh-CN"/>
        </w:rPr>
      </w:pPr>
      <w:r>
        <w:rPr>
          <w:rFonts w:hint="eastAsia" w:ascii="宋体" w:hAnsi="宋体" w:cs="宋体"/>
          <w:color w:val="FF0000"/>
          <w:sz w:val="24"/>
          <w:szCs w:val="24"/>
          <w:u w:val="none"/>
          <w:lang w:val="en-US" w:eastAsia="zh-CN"/>
        </w:rPr>
        <w:t>2026年4月17日</w:t>
      </w:r>
    </w:p>
    <w:p w14:paraId="7D3AAAEE">
      <w:pPr>
        <w:jc w:val="right"/>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94FC9"/>
    <w:rsid w:val="153C7B82"/>
    <w:rsid w:val="167D2C16"/>
    <w:rsid w:val="33B9503C"/>
    <w:rsid w:val="35BE014C"/>
    <w:rsid w:val="427F037E"/>
    <w:rsid w:val="4B7A5595"/>
    <w:rsid w:val="4D810A11"/>
    <w:rsid w:val="4FC474B0"/>
    <w:rsid w:val="56231562"/>
    <w:rsid w:val="59A75387"/>
    <w:rsid w:val="61175964"/>
    <w:rsid w:val="63B26E69"/>
    <w:rsid w:val="75A50D0C"/>
    <w:rsid w:val="7B140C26"/>
    <w:rsid w:val="BF1F6554"/>
    <w:rsid w:val="DCE9A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1644</Words>
  <Characters>1763</Characters>
  <Lines>0</Lines>
  <Paragraphs>0</Paragraphs>
  <TotalTime>1</TotalTime>
  <ScaleCrop>false</ScaleCrop>
  <LinksUpToDate>false</LinksUpToDate>
  <CharactersWithSpaces>1771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2025-02-22T05:58:00Z</dcterms:created>
  <dc:creator>Administrator</dc:creator>
  <cp:lastModifiedBy>酒 i</cp:lastModifiedBy>
  <cp:lastPrinted>2026-04-17T02:14:25Z</cp:lastPrinted>
  <dcterms:modified xsi:type="dcterms:W3CDTF">2026-04-17T02:17:42Z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eyJoZGlkIjoiNjI2NTY4ZWI2OGQyZjFlODdkMjM2NjA5YjY2ZjYxZGEiLCJ1c2VySWQiOiI0NTcwOTIyMDQifQ==</vt:lpwstr>
  </property>
  <property fmtid="{D5CDD505-2E9C-101B-9397-08002B2CF9AE}" pid="4" name="ICV">
    <vt:lpwstr>BB753279D2BD42D5A4F8279DAF5DB04C_13</vt:lpwstr>
  </property>
</Properties>
</file>