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EC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资产分割事项咨询服务招标参数</w:t>
      </w:r>
    </w:p>
    <w:p w14:paraId="62D0E8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一、项目背景与目标</w:t>
      </w:r>
    </w:p>
    <w:p w14:paraId="4742CF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新疆医科大学第二附属医院（以下简称“二附院”）与第七附属医院（以下简称“七附院”）已完成院区分立及法人独立登记，七附院前身为二附院七道湾院区。</w:t>
      </w:r>
    </w:p>
    <w:p w14:paraId="428C6C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因两院分立前长期合并运营，历史账务无法按院区直接区分。2019年有第三方审计机构出具资产清查专项审计报告并已在财政厅备案，该报告针对无法分割的资产负债提出了“科学比例法”进行划分。</w:t>
      </w:r>
    </w:p>
    <w:p w14:paraId="6B05C6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截至本次采购启动前，两院账务仍有大量交叉挂账未清理，为彻底解决两院资产划分遗留问题，现</w:t>
      </w:r>
      <w:r>
        <w:rPr>
          <w:rStyle w:val="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聘请具备医院审计与资产分割经验的第三方会计师事务所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投标人须提供涵盖程序合规性审查、期后事项账务处理指导、税务合规计划在内的综合性专业服务，确保资产分割过程合法合规、账务清晰、税务成本最优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fldChar w:fldCharType="begin"/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instrText xml:space="preserve"> HYPERLINK "https://zjfw.beijing.gov.cn/page/lmhy/deal/deal_detail?xmbh=ZJ2026BJ1015769&amp;id=17117" \t "https://chat.deepseek.com/a/chat/s/_blank" </w:instrTex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fldChar w:fldCharType="separate"/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fldChar w:fldCharType="end"/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 w14:paraId="2158E5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二、 服务内容（技术参数）</w:t>
      </w:r>
    </w:p>
    <w:p w14:paraId="72F90BD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投标人须组建包含注册会计师（CPA）、税务师在内的专项服务团队，具体工作内容包括但不限于：</w:t>
      </w:r>
    </w:p>
    <w:p w14:paraId="306DE4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（一）资产分割期程序合规性指导</w:t>
      </w:r>
    </w:p>
    <w:p w14:paraId="418FCC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国有资产处置程序合规性审查</w:t>
      </w:r>
    </w:p>
    <w:p w14:paraId="1EE876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依据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《事业单位国有资产管理暂行办法》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（财政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部令第100号）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等相关规定，指导资产处置审批流程。</w:t>
      </w:r>
    </w:p>
    <w:p w14:paraId="3BB529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协助准备资产处置申报材料，包括处置申请表、单位集体决策会议纪要、资产价值凭证及产权证明等。</w:t>
      </w:r>
    </w:p>
    <w:p w14:paraId="6FB2F1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审查处置方式的合规性，确保符合公开、公平、竞争、择优原则。</w:t>
      </w:r>
    </w:p>
    <w:p w14:paraId="36E1C8C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分割方案设计与可行性论证</w:t>
      </w:r>
    </w:p>
    <w:p w14:paraId="2A4956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依据委托方需求及资产清查结果，设计多套资产分割方案。</w:t>
      </w:r>
    </w:p>
    <w:p w14:paraId="12F1C5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从国有资产管理规定角度分析各方案的可行性，确保方案获得主管部门审批。</w:t>
      </w:r>
    </w:p>
    <w:p w14:paraId="464F12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协助医院完成与第二附属医院签订资产分割协议的签订。</w:t>
      </w:r>
    </w:p>
    <w:p w14:paraId="17615F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（二）期后事项账务处理咨询</w:t>
      </w:r>
    </w:p>
    <w:p w14:paraId="22D826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政府会计制度下的账务处理指导</w:t>
      </w:r>
    </w:p>
    <w:p w14:paraId="548D14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指导资产分割涉及的财务会计核算（权责发生制）与预算会计核算（收付实现制）的双分录处理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包括但不限于以下方面：</w:t>
      </w:r>
    </w:p>
    <w:p w14:paraId="376E80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科目拆分与对应：按资产、负债、净资产、收入、费用五大要素，逐一明确归属，做到科目一一对应、数据可溯源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确保账务连续完整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 w14:paraId="36F40F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（2）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调账与更正：对历史差错、重分类、跨期事项、盘盈盘亏等提供规范调账分录与依据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 w14:paraId="6DED65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（3）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内部交易与往来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抵销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：编制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抵销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分录，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抵销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两院内部债权债务、内部往来、重复挂账，确保分割后报表真实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试算平衡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7D0074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协助处理资产划转、处置、报废等事项的账务调整，确保账务处理符合《政府会计制度——行政事业单位会计科目和报表》规定。</w:t>
      </w:r>
    </w:p>
    <w:p w14:paraId="6AB317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指导编制《资产分割过渡期财务报表》。</w:t>
      </w:r>
    </w:p>
    <w:p w14:paraId="4E5237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资产划转与产权变更支持</w:t>
      </w:r>
    </w:p>
    <w:p w14:paraId="790C0F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协助办理资产划转涉及的产权变更登记手续（房产、土地、车辆、大型设备等）。</w:t>
      </w:r>
    </w:p>
    <w:p w14:paraId="1C6F60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指导编制资产移交清册及交接确认文件，确保账实相符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移交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结果逐项建立资产卡片，统一折旧政策，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连续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计提折旧，确保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移交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前后口径一致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7EDEAD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协助处理分割过渡期内的资产收益归属及费用分摊事项。</w:t>
      </w:r>
    </w:p>
    <w:p w14:paraId="4D3FDC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历史遗留问题处理</w:t>
      </w:r>
    </w:p>
    <w:p w14:paraId="41107B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协助处理账外资产、盘盈盘亏、坏账损失等历史遗留问题的账务处理方案。</w:t>
      </w:r>
    </w:p>
    <w:p w14:paraId="737E65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指导资产损失核销的申报程序及所需材料准备。</w:t>
      </w:r>
    </w:p>
    <w:p w14:paraId="196124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（三）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税务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合规计划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</w:t>
      </w:r>
    </w:p>
    <w:p w14:paraId="1D365DC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全税种合规性审查</w:t>
      </w:r>
    </w:p>
    <w:p w14:paraId="1FA246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对资产分割涉及的应税行为进行各税种（增值税及附加、企业所得税、土地增值税、房产税、土地使用税、印花税、契税等）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申报合规性、准确性审计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 w14:paraId="354641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审查历史期间各税种申报缴纳情况，识别潜在税务风险。</w:t>
      </w:r>
    </w:p>
    <w:p w14:paraId="163B8B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税务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合规性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优化建议</w:t>
      </w:r>
    </w:p>
    <w:p w14:paraId="69F838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针对公立医院资产分割的特殊性（如财政资金形成资产涉税处理、非营利组织免税资格等），提出合法合规的税务优化方案。</w:t>
      </w:r>
    </w:p>
    <w:p w14:paraId="274D7D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企业所得税特殊性税务处理适用条件、增值税免税政策适用、契税减免等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提出建议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7F541A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出具《税务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合规计划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书》及《税务风险提示清单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 w14:paraId="18FEB4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（四）成果文件编制与交付</w:t>
      </w:r>
    </w:p>
    <w:tbl>
      <w:tblPr>
        <w:tblStyle w:val="6"/>
        <w:tblW w:w="0" w:type="auto"/>
        <w:tblInd w:w="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3059"/>
        <w:gridCol w:w="2667"/>
        <w:gridCol w:w="1851"/>
      </w:tblGrid>
      <w:tr w14:paraId="374A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36" w:type="dxa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74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序号</w:t>
            </w:r>
          </w:p>
        </w:tc>
        <w:tc>
          <w:tcPr>
            <w:tcW w:w="3059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53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0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交付成果</w:t>
            </w:r>
          </w:p>
        </w:tc>
        <w:tc>
          <w:tcPr>
            <w:tcW w:w="2667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E1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0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主要内容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09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签字/盖章要求</w:t>
            </w:r>
          </w:p>
        </w:tc>
      </w:tr>
      <w:tr w14:paraId="6904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6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68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05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F2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《资产分割账务处理方案》</w:t>
            </w:r>
          </w:p>
        </w:tc>
        <w:tc>
          <w:tcPr>
            <w:tcW w:w="266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F3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分录处理指引</w:t>
            </w:r>
          </w:p>
        </w:tc>
        <w:tc>
          <w:tcPr>
            <w:tcW w:w="1851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8B1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注册会计师签字</w:t>
            </w:r>
          </w:p>
        </w:tc>
      </w:tr>
      <w:tr w14:paraId="606D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6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A0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05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EE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《税务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合规计划书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》</w:t>
            </w:r>
          </w:p>
        </w:tc>
        <w:tc>
          <w:tcPr>
            <w:tcW w:w="266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5C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税负测算、优化方案、风险提示</w:t>
            </w:r>
          </w:p>
        </w:tc>
        <w:tc>
          <w:tcPr>
            <w:tcW w:w="1851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07E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税务师签字</w:t>
            </w:r>
          </w:p>
        </w:tc>
      </w:tr>
    </w:tbl>
    <w:p w14:paraId="0B7881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（五）实施支持与后续服务</w:t>
      </w:r>
    </w:p>
    <w:p w14:paraId="636679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协助医院向主管部门及财政部门进行资产处置申报的陈述与答疑。</w:t>
      </w:r>
    </w:p>
    <w:p w14:paraId="3C5E9C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协助召开内部决策会议（院长办公会、党委会等），提供专业支持。</w:t>
      </w:r>
    </w:p>
    <w:p w14:paraId="43F5F4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处理分割过渡期内的突发财税问题及争议解决（含谈判支持）。</w:t>
      </w:r>
    </w:p>
    <w:p w14:paraId="7D4BAD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提供为期6个月的后续财税跟踪咨询服务。</w:t>
      </w:r>
    </w:p>
    <w:p w14:paraId="05400E3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三、商务要求（承接标准）</w:t>
      </w:r>
    </w:p>
    <w:p w14:paraId="74757C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1.通用资格要求</w:t>
      </w:r>
    </w:p>
    <w:p w14:paraId="5D4AB4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（1）符合《中华人民共和国政府采购法》第二十二条规定，即具有良好的商业信誉和健全的财务会计制度；有依法缴纳税收和社会保障资金的良好记录。</w:t>
      </w:r>
    </w:p>
    <w:p w14:paraId="5C07FB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（2）参加采购活动前三年内，在经营活动中没有重大违法记录；未被列入“信用中国”网站失信被执行人及重大税收违法案件当事人名单。</w:t>
      </w:r>
    </w:p>
    <w:p w14:paraId="20B08D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2.特定资质要求</w:t>
      </w:r>
    </w:p>
    <w:p w14:paraId="5F9DFE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投标人应为依法注册的会计师事务所。</w:t>
      </w:r>
    </w:p>
    <w:p w14:paraId="2E54B2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项目团队成员须持有《注册会计师证书》、《税务师职业资格证书》等相关资质。</w:t>
      </w:r>
    </w:p>
    <w:p w14:paraId="75B2ED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业绩要求：近三年内承接过资产处置、清算或财税咨询服务业绩至少两项。</w:t>
      </w:r>
    </w:p>
    <w:p w14:paraId="7F8063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3.项目团队要求</w:t>
      </w:r>
    </w:p>
    <w:p w14:paraId="42166D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项目负责人须具有3年以上行政事业单位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审计或咨询经验。</w:t>
      </w:r>
    </w:p>
    <w:p w14:paraId="4AF0DC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团队中须至少配备1名熟悉《政府会计制度》的注册会计师及1名税务师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556292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现场服务团队须保持稳定，未经采购方同意不得擅自更换核心成员。</w:t>
      </w:r>
    </w:p>
    <w:p w14:paraId="26EB10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四、报价与预算</w:t>
      </w:r>
    </w:p>
    <w:p w14:paraId="2C5E89E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最高限价：人民币4.25万元。</w:t>
      </w:r>
    </w:p>
    <w:p w14:paraId="0AF5B1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报价方式：采用总价包干。报价包含财务服务费、税务服务费、差旅费、文本制作费及税费等所有费用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"https://zjfw.beijing.gov.cn/page/lmhy/deal/deal_detail?xmbh=ZJ2026BJ1015769&amp;id=17117" \t "https://chat.deepseek.com/a/chat/s/_blank"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7EB799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五、评审方法</w:t>
      </w:r>
    </w:p>
    <w:p w14:paraId="60CC217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满足采购需求且报价最低。</w:t>
      </w:r>
    </w:p>
    <w:p w14:paraId="0F90DA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六、时间要求</w:t>
      </w:r>
    </w:p>
    <w:p w14:paraId="7CFA6B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服务期限：自合同签订之日起至资产分割全部完成、产权变更登记完毕且后续跟踪服务期满之日止。</w:t>
      </w:r>
    </w:p>
    <w:p w14:paraId="3AB44E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阶段性交付：</w:t>
      </w:r>
    </w:p>
    <w:p w14:paraId="3CE6B1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双方确定资产分割协议后，提交《账务处理方案》及《税务合规计划书》。</w:t>
      </w:r>
    </w:p>
    <w:p w14:paraId="185FED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七、付款方式</w:t>
      </w:r>
    </w:p>
    <w:p w14:paraId="22776B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1.签订合同预付20%款项。</w:t>
      </w:r>
    </w:p>
    <w:p w14:paraId="13CF23C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2.医院同第二附属医院签订资产分割协议支付至50%款项。</w:t>
      </w:r>
    </w:p>
    <w:p w14:paraId="565B3D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3.出具《账务处理方案》及《税务合规计划书》付至100%。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B74BB"/>
    <w:rsid w:val="012950DA"/>
    <w:rsid w:val="01D64ECE"/>
    <w:rsid w:val="04053D14"/>
    <w:rsid w:val="045D5960"/>
    <w:rsid w:val="04C204D3"/>
    <w:rsid w:val="052E050A"/>
    <w:rsid w:val="05460278"/>
    <w:rsid w:val="05CC6B11"/>
    <w:rsid w:val="06832593"/>
    <w:rsid w:val="08AB4A6E"/>
    <w:rsid w:val="09CE2744"/>
    <w:rsid w:val="09E95CAB"/>
    <w:rsid w:val="0A07226B"/>
    <w:rsid w:val="0C0D73BF"/>
    <w:rsid w:val="0C231CFA"/>
    <w:rsid w:val="0CD51ED6"/>
    <w:rsid w:val="0D022FAE"/>
    <w:rsid w:val="0DD6096F"/>
    <w:rsid w:val="0F7F4F02"/>
    <w:rsid w:val="0FD3689E"/>
    <w:rsid w:val="0FF02AC6"/>
    <w:rsid w:val="108C3359"/>
    <w:rsid w:val="109F0CEA"/>
    <w:rsid w:val="10B93DE7"/>
    <w:rsid w:val="10D2435A"/>
    <w:rsid w:val="136278DA"/>
    <w:rsid w:val="13B54FC2"/>
    <w:rsid w:val="13BC0DE2"/>
    <w:rsid w:val="13E51E31"/>
    <w:rsid w:val="1417044E"/>
    <w:rsid w:val="185B5382"/>
    <w:rsid w:val="189720FF"/>
    <w:rsid w:val="19B33F75"/>
    <w:rsid w:val="1AFE6452"/>
    <w:rsid w:val="1AFF54C2"/>
    <w:rsid w:val="1B07100A"/>
    <w:rsid w:val="1C442B70"/>
    <w:rsid w:val="1C8D6A3D"/>
    <w:rsid w:val="219547A1"/>
    <w:rsid w:val="222148FC"/>
    <w:rsid w:val="22755E88"/>
    <w:rsid w:val="233D291F"/>
    <w:rsid w:val="23461AE9"/>
    <w:rsid w:val="24983DFD"/>
    <w:rsid w:val="25671982"/>
    <w:rsid w:val="25694998"/>
    <w:rsid w:val="269B5F5E"/>
    <w:rsid w:val="26A00193"/>
    <w:rsid w:val="290A396C"/>
    <w:rsid w:val="29544454"/>
    <w:rsid w:val="29C94BE7"/>
    <w:rsid w:val="2A6166E1"/>
    <w:rsid w:val="2BCC41FD"/>
    <w:rsid w:val="2BE71F08"/>
    <w:rsid w:val="2C0E4E7D"/>
    <w:rsid w:val="2D9C6DFF"/>
    <w:rsid w:val="2E6E29E1"/>
    <w:rsid w:val="2F512041"/>
    <w:rsid w:val="2FCA0C27"/>
    <w:rsid w:val="30752880"/>
    <w:rsid w:val="30857932"/>
    <w:rsid w:val="318A728F"/>
    <w:rsid w:val="334C4E38"/>
    <w:rsid w:val="33D96234"/>
    <w:rsid w:val="34FC0FEA"/>
    <w:rsid w:val="3654400D"/>
    <w:rsid w:val="36916D22"/>
    <w:rsid w:val="36C87F04"/>
    <w:rsid w:val="379379CE"/>
    <w:rsid w:val="379A711A"/>
    <w:rsid w:val="37C6502A"/>
    <w:rsid w:val="380A4E79"/>
    <w:rsid w:val="39541C58"/>
    <w:rsid w:val="3A2E45B2"/>
    <w:rsid w:val="3B62102E"/>
    <w:rsid w:val="3B7809AA"/>
    <w:rsid w:val="3C9B6A70"/>
    <w:rsid w:val="3CF046AE"/>
    <w:rsid w:val="3DCA0EA1"/>
    <w:rsid w:val="3DED45CC"/>
    <w:rsid w:val="3F36117C"/>
    <w:rsid w:val="3F725E51"/>
    <w:rsid w:val="3FCA4134"/>
    <w:rsid w:val="40FD43EF"/>
    <w:rsid w:val="412D4163"/>
    <w:rsid w:val="428B48BC"/>
    <w:rsid w:val="436E3C22"/>
    <w:rsid w:val="43C00AEF"/>
    <w:rsid w:val="43CC2F37"/>
    <w:rsid w:val="45FC6CA1"/>
    <w:rsid w:val="465878C1"/>
    <w:rsid w:val="465B6454"/>
    <w:rsid w:val="47003921"/>
    <w:rsid w:val="471B74BB"/>
    <w:rsid w:val="473551D3"/>
    <w:rsid w:val="4788130F"/>
    <w:rsid w:val="47AB0742"/>
    <w:rsid w:val="47AE6E43"/>
    <w:rsid w:val="47EE512B"/>
    <w:rsid w:val="48043B6E"/>
    <w:rsid w:val="48834668"/>
    <w:rsid w:val="49804999"/>
    <w:rsid w:val="4C9D10BB"/>
    <w:rsid w:val="4CC3399B"/>
    <w:rsid w:val="4CC53416"/>
    <w:rsid w:val="4D7704FC"/>
    <w:rsid w:val="4DC41E89"/>
    <w:rsid w:val="4E637BC3"/>
    <w:rsid w:val="500458C7"/>
    <w:rsid w:val="51BF79F1"/>
    <w:rsid w:val="527A2730"/>
    <w:rsid w:val="52CE5015"/>
    <w:rsid w:val="53CD5E33"/>
    <w:rsid w:val="546B2DDC"/>
    <w:rsid w:val="54911962"/>
    <w:rsid w:val="54994398"/>
    <w:rsid w:val="57507926"/>
    <w:rsid w:val="57706BDE"/>
    <w:rsid w:val="57E00B85"/>
    <w:rsid w:val="587F2F5B"/>
    <w:rsid w:val="5A453703"/>
    <w:rsid w:val="5B3B4FB5"/>
    <w:rsid w:val="5D0259CC"/>
    <w:rsid w:val="5E157C4D"/>
    <w:rsid w:val="5E540B70"/>
    <w:rsid w:val="5F7D1E10"/>
    <w:rsid w:val="602D69BE"/>
    <w:rsid w:val="60461A72"/>
    <w:rsid w:val="62B16223"/>
    <w:rsid w:val="62E64553"/>
    <w:rsid w:val="63FB48CB"/>
    <w:rsid w:val="647A1134"/>
    <w:rsid w:val="649F06A7"/>
    <w:rsid w:val="685A699D"/>
    <w:rsid w:val="699A21AE"/>
    <w:rsid w:val="6A1D267A"/>
    <w:rsid w:val="6A5C057C"/>
    <w:rsid w:val="6B102FAB"/>
    <w:rsid w:val="6D913633"/>
    <w:rsid w:val="6DBB594E"/>
    <w:rsid w:val="71BA77F9"/>
    <w:rsid w:val="72BA3405"/>
    <w:rsid w:val="72E95229"/>
    <w:rsid w:val="73FB353A"/>
    <w:rsid w:val="74F231DF"/>
    <w:rsid w:val="75242183"/>
    <w:rsid w:val="7773571A"/>
    <w:rsid w:val="782A6E1D"/>
    <w:rsid w:val="7BED2E91"/>
    <w:rsid w:val="7E3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2159</Words>
  <Characters>2193</Characters>
  <Lines>0</Lines>
  <Paragraphs>0</Paragraphs>
  <TotalTime>5</TotalTime>
  <ScaleCrop>false</ScaleCrop>
  <LinksUpToDate>false</LinksUpToDate>
  <CharactersWithSpaces>2195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2026-04-21T08:14:00Z</dcterms:created>
  <dc:creator>魏翔</dc:creator>
  <cp:lastModifiedBy>范昊霖</cp:lastModifiedBy>
  <cp:lastPrinted>2026-04-27T08:10:00Z</cp:lastPrinted>
  <dcterms:modified xsi:type="dcterms:W3CDTF">2026-04-28T05:22:30Z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62E5B67E33D44C49B75D1F101E77D981_13</vt:lpwstr>
  </property>
  <property fmtid="{D5CDD505-2E9C-101B-9397-08002B2CF9AE}" pid="4" name="KSOTemplateDocerSaveRecord">
    <vt:lpwstr>eyJoZGlkIjoiNTFhNWI1ZDY2ZDM2ZTIzOWZkODUyYWJlYjdmNTE5MzciLCJ1c2VySWQiOiIzNzEzMTkwMzYifQ==</vt:lpwstr>
  </property>
</Properties>
</file>