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BA3C84">
      <w:pPr>
        <w:spacing w:before="127" w:line="226" w:lineRule="auto"/>
        <w:ind w:right="210" w:rightChars="100"/>
        <w:jc w:val="center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pacing w:val="15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5"/>
          <w:sz w:val="44"/>
          <w:szCs w:val="44"/>
          <w:lang w:eastAsia="zh-CN"/>
        </w:rPr>
        <w:t>新疆医科大学第七附属医院第一住院部</w:t>
      </w:r>
    </w:p>
    <w:p w14:paraId="31E29183">
      <w:pPr>
        <w:spacing w:before="127" w:line="226" w:lineRule="auto"/>
        <w:ind w:right="210" w:rightChars="100"/>
        <w:jc w:val="center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pacing w:val="15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5"/>
          <w:sz w:val="44"/>
          <w:szCs w:val="44"/>
          <w:lang w:eastAsia="zh-CN"/>
        </w:rPr>
        <w:t>四层五层康复治疗区改造项目招标参数</w:t>
      </w:r>
    </w:p>
    <w:p w14:paraId="459A1687">
      <w:pPr>
        <w:spacing w:line="272" w:lineRule="auto"/>
        <w:rPr>
          <w:rFonts w:ascii="Arial"/>
          <w:sz w:val="32"/>
          <w:szCs w:val="32"/>
        </w:rPr>
      </w:pPr>
    </w:p>
    <w:p w14:paraId="48E789B2">
      <w:pPr>
        <w:spacing w:before="95" w:line="222" w:lineRule="auto"/>
        <w:ind w:left="63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4"/>
          <w:sz w:val="32"/>
          <w:szCs w:val="32"/>
        </w:rPr>
        <w:t>一、</w:t>
      </w:r>
      <w:r>
        <w:rPr>
          <w:rFonts w:ascii="黑体" w:hAnsi="黑体" w:eastAsia="黑体" w:cs="黑体"/>
          <w:spacing w:val="4"/>
          <w:sz w:val="32"/>
          <w:szCs w:val="32"/>
        </w:rPr>
        <w:t>基本要求</w:t>
      </w:r>
    </w:p>
    <w:p w14:paraId="50422D28">
      <w:pPr>
        <w:pStyle w:val="2"/>
        <w:numPr>
          <w:ilvl w:val="0"/>
          <w:numId w:val="0"/>
        </w:numPr>
        <w:spacing w:before="156" w:line="270" w:lineRule="auto"/>
        <w:ind w:left="630" w:leftChars="0" w:right="1212" w:rightChars="0"/>
        <w:jc w:val="distribute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pacing w:val="-3"/>
          <w:sz w:val="32"/>
          <w:szCs w:val="32"/>
          <w:lang w:val="en-US" w:eastAsia="zh-CN"/>
        </w:rPr>
        <w:t>1、</w:t>
      </w:r>
      <w:r>
        <w:rPr>
          <w:rFonts w:hint="eastAsia" w:ascii="方正仿宋简体" w:hAnsi="方正仿宋简体" w:eastAsia="方正仿宋简体" w:cs="方正仿宋简体"/>
          <w:spacing w:val="-3"/>
          <w:sz w:val="32"/>
          <w:szCs w:val="32"/>
          <w:lang w:eastAsia="zh-CN"/>
        </w:rPr>
        <w:t>改造</w:t>
      </w:r>
      <w:r>
        <w:rPr>
          <w:rFonts w:hint="eastAsia" w:ascii="方正仿宋简体" w:hAnsi="方正仿宋简体" w:eastAsia="方正仿宋简体" w:cs="方正仿宋简体"/>
          <w:spacing w:val="-3"/>
          <w:sz w:val="32"/>
          <w:szCs w:val="32"/>
        </w:rPr>
        <w:t>内容：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包含治疗区加装隔帘、无障碍卫生间改造、</w:t>
      </w:r>
    </w:p>
    <w:p w14:paraId="68856D05">
      <w:pPr>
        <w:pStyle w:val="2"/>
        <w:numPr>
          <w:ilvl w:val="0"/>
          <w:numId w:val="0"/>
        </w:numPr>
        <w:spacing w:before="156" w:line="270" w:lineRule="auto"/>
        <w:ind w:right="1212" w:rightChars="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增加配电箱以及治疗用排插等</w:t>
      </w:r>
      <w:r>
        <w:rPr>
          <w:rFonts w:hint="eastAsia" w:ascii="方正仿宋简体" w:hAnsi="方正仿宋简体" w:eastAsia="方正仿宋简体" w:cs="方正仿宋简体"/>
          <w:spacing w:val="-19"/>
          <w:sz w:val="32"/>
          <w:szCs w:val="32"/>
        </w:rPr>
        <w:t>。</w:t>
      </w:r>
    </w:p>
    <w:p w14:paraId="224CECEF">
      <w:pPr>
        <w:pStyle w:val="2"/>
        <w:numPr>
          <w:ilvl w:val="0"/>
          <w:numId w:val="0"/>
        </w:numPr>
        <w:spacing w:before="157" w:line="222" w:lineRule="auto"/>
        <w:ind w:left="630" w:leftChars="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pacing w:val="-19"/>
          <w:sz w:val="32"/>
          <w:szCs w:val="32"/>
          <w:lang w:val="en-US" w:eastAsia="zh-CN"/>
        </w:rPr>
        <w:t>2.、地点</w:t>
      </w:r>
      <w:r>
        <w:rPr>
          <w:rFonts w:hint="eastAsia" w:ascii="方正仿宋简体" w:hAnsi="方正仿宋简体" w:eastAsia="方正仿宋简体" w:cs="方正仿宋简体"/>
          <w:spacing w:val="-19"/>
          <w:sz w:val="32"/>
          <w:szCs w:val="32"/>
        </w:rPr>
        <w:t>、验收、付款要求及履约责任。</w:t>
      </w:r>
    </w:p>
    <w:p w14:paraId="36551CD5">
      <w:pPr>
        <w:pStyle w:val="2"/>
        <w:spacing w:before="174" w:line="222" w:lineRule="auto"/>
        <w:ind w:firstLine="656" w:firstLineChars="200"/>
        <w:jc w:val="left"/>
        <w:rPr>
          <w:rFonts w:hint="eastAsia" w:ascii="方正仿宋简体" w:hAnsi="方正仿宋简体" w:eastAsia="方正仿宋简体" w:cs="方正仿宋简体"/>
          <w:spacing w:val="4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pacing w:val="4"/>
          <w:sz w:val="32"/>
          <w:szCs w:val="32"/>
        </w:rPr>
        <w:t>(1)</w:t>
      </w:r>
      <w:r>
        <w:rPr>
          <w:rFonts w:hint="eastAsia" w:ascii="方正仿宋简体" w:hAnsi="方正仿宋简体" w:eastAsia="方正仿宋简体" w:cs="方正仿宋简体"/>
          <w:spacing w:val="4"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spacing w:val="4"/>
          <w:sz w:val="32"/>
          <w:szCs w:val="32"/>
        </w:rPr>
        <w:t>地点：</w:t>
      </w:r>
      <w:r>
        <w:rPr>
          <w:rFonts w:hint="eastAsia" w:ascii="方正仿宋简体" w:hAnsi="方正仿宋简体" w:eastAsia="方正仿宋简体" w:cs="方正仿宋简体"/>
          <w:spacing w:val="4"/>
          <w:sz w:val="32"/>
          <w:szCs w:val="32"/>
          <w:lang w:eastAsia="zh-CN"/>
        </w:rPr>
        <w:t>新疆医科大学第七附属医院第一住院部四层五</w:t>
      </w:r>
    </w:p>
    <w:p w14:paraId="2092608A">
      <w:pPr>
        <w:pStyle w:val="2"/>
        <w:spacing w:before="174" w:line="222" w:lineRule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pacing w:val="4"/>
          <w:sz w:val="32"/>
          <w:szCs w:val="32"/>
          <w:lang w:eastAsia="zh-CN"/>
        </w:rPr>
        <w:t>层康复治疗区</w:t>
      </w:r>
      <w:r>
        <w:rPr>
          <w:rFonts w:hint="eastAsia" w:ascii="方正仿宋简体" w:hAnsi="方正仿宋简体" w:eastAsia="方正仿宋简体" w:cs="方正仿宋简体"/>
          <w:spacing w:val="3"/>
          <w:sz w:val="32"/>
          <w:szCs w:val="32"/>
        </w:rPr>
        <w:t>；</w:t>
      </w:r>
    </w:p>
    <w:p w14:paraId="7D53BE1A">
      <w:pPr>
        <w:pStyle w:val="2"/>
        <w:numPr>
          <w:ilvl w:val="0"/>
          <w:numId w:val="1"/>
        </w:numPr>
        <w:spacing w:before="158" w:line="223" w:lineRule="auto"/>
        <w:ind w:firstLine="684" w:firstLineChars="20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pacing w:val="11"/>
          <w:sz w:val="32"/>
          <w:szCs w:val="32"/>
        </w:rPr>
        <w:t>工期：</w:t>
      </w:r>
      <w:r>
        <w:rPr>
          <w:rFonts w:hint="eastAsia" w:ascii="方正仿宋简体" w:hAnsi="方正仿宋简体" w:eastAsia="方正仿宋简体" w:cs="方正仿宋简体"/>
          <w:spacing w:val="11"/>
          <w:sz w:val="32"/>
          <w:szCs w:val="32"/>
          <w:highlight w:val="none"/>
          <w:lang w:val="en-US" w:eastAsia="zh-CN"/>
        </w:rPr>
        <w:t>30个</w:t>
      </w:r>
      <w:r>
        <w:rPr>
          <w:rFonts w:hint="eastAsia" w:ascii="方正仿宋简体" w:hAnsi="方正仿宋简体" w:eastAsia="方正仿宋简体" w:cs="方正仿宋简体"/>
          <w:spacing w:val="11"/>
          <w:sz w:val="32"/>
          <w:szCs w:val="32"/>
          <w:highlight w:val="none"/>
        </w:rPr>
        <w:t>日历日</w:t>
      </w:r>
      <w:r>
        <w:rPr>
          <w:rFonts w:hint="eastAsia" w:ascii="方正仿宋简体" w:hAnsi="方正仿宋简体" w:eastAsia="方正仿宋简体" w:cs="方正仿宋简体"/>
          <w:spacing w:val="11"/>
          <w:sz w:val="32"/>
          <w:szCs w:val="32"/>
        </w:rPr>
        <w:t>。</w:t>
      </w:r>
    </w:p>
    <w:p w14:paraId="119CF536">
      <w:pPr>
        <w:pStyle w:val="2"/>
        <w:spacing w:before="183" w:line="294" w:lineRule="auto"/>
        <w:ind w:right="1070" w:firstLine="648" w:firstLineChars="200"/>
        <w:rPr>
          <w:rFonts w:hint="eastAsia" w:ascii="方正仿宋简体" w:hAnsi="方正仿宋简体" w:eastAsia="方正仿宋简体" w:cs="方正仿宋简体"/>
          <w:spacing w:val="-11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pacing w:val="2"/>
          <w:sz w:val="32"/>
          <w:szCs w:val="32"/>
        </w:rPr>
        <w:t>(3)</w:t>
      </w:r>
      <w:r>
        <w:rPr>
          <w:rFonts w:hint="eastAsia" w:ascii="方正仿宋简体" w:hAnsi="方正仿宋简体" w:eastAsia="方正仿宋简体" w:cs="方正仿宋简体"/>
          <w:spacing w:val="2"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spacing w:val="2"/>
          <w:sz w:val="32"/>
          <w:szCs w:val="32"/>
        </w:rPr>
        <w:t>付款方式：工程竣工后由甲方基建部门组织验收，</w:t>
      </w:r>
      <w:r>
        <w:rPr>
          <w:rFonts w:hint="eastAsia" w:ascii="方正仿宋简体" w:hAnsi="方正仿宋简体" w:eastAsia="方正仿宋简体" w:cs="方正仿宋简体"/>
          <w:spacing w:val="1"/>
          <w:sz w:val="32"/>
          <w:szCs w:val="32"/>
        </w:rPr>
        <w:t>经甲方书面验收合格且出具验收报告后，甲方向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乙方支付合同总额的 </w:t>
      </w:r>
      <w:r>
        <w:rPr>
          <w:rFonts w:hint="eastAsia" w:ascii="方正仿宋简体" w:hAnsi="方正仿宋简体" w:eastAsia="方正仿宋简体" w:cs="方正仿宋简体"/>
          <w:spacing w:val="11"/>
          <w:sz w:val="32"/>
          <w:szCs w:val="32"/>
        </w:rPr>
        <w:t>97%</w:t>
      </w:r>
      <w:r>
        <w:rPr>
          <w:rFonts w:hint="eastAsia" w:ascii="方正仿宋简体" w:hAnsi="方正仿宋简体" w:eastAsia="方正仿宋简体" w:cs="方正仿宋简体"/>
          <w:spacing w:val="11"/>
          <w:sz w:val="32"/>
          <w:szCs w:val="32"/>
          <w:lang w:eastAsia="zh-CN"/>
        </w:rPr>
        <w:t>，</w:t>
      </w:r>
      <w:r>
        <w:rPr>
          <w:rFonts w:hint="eastAsia" w:ascii="方正仿宋简体" w:hAnsi="方正仿宋简体" w:eastAsia="方正仿宋简体" w:cs="方正仿宋简体"/>
          <w:spacing w:val="11"/>
          <w:sz w:val="32"/>
          <w:szCs w:val="32"/>
        </w:rPr>
        <w:t>剩余3%为质保金，两年质保期满后无任何质量问题，甲方</w:t>
      </w:r>
      <w:r>
        <w:rPr>
          <w:rFonts w:hint="eastAsia" w:ascii="方正仿宋简体" w:hAnsi="方正仿宋简体" w:eastAsia="方正仿宋简体" w:cs="方正仿宋简体"/>
          <w:spacing w:val="-11"/>
          <w:sz w:val="32"/>
          <w:szCs w:val="32"/>
        </w:rPr>
        <w:t>无息付清。</w:t>
      </w:r>
    </w:p>
    <w:p w14:paraId="24025BBB">
      <w:pPr>
        <w:pStyle w:val="2"/>
        <w:spacing w:before="183" w:line="294" w:lineRule="auto"/>
        <w:ind w:right="1070" w:firstLine="552" w:firstLineChars="200"/>
        <w:rPr>
          <w:rFonts w:hint="eastAsia" w:ascii="方正仿宋简体" w:hAnsi="方正仿宋简体" w:eastAsia="方正仿宋简体" w:cs="方正仿宋简体"/>
          <w:spacing w:val="-15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pacing w:val="-22"/>
          <w:sz w:val="32"/>
          <w:szCs w:val="32"/>
        </w:rPr>
        <w:t>甲方在支付上述任何一笔款项前，乙方应向甲方提供真实、合</w:t>
      </w:r>
      <w:r>
        <w:rPr>
          <w:rFonts w:hint="eastAsia" w:ascii="方正仿宋简体" w:hAnsi="方正仿宋简体" w:eastAsia="方正仿宋简体" w:cs="方正仿宋简体"/>
          <w:spacing w:val="9"/>
          <w:sz w:val="32"/>
          <w:szCs w:val="32"/>
        </w:rPr>
        <w:t xml:space="preserve"> </w:t>
      </w:r>
      <w:r>
        <w:rPr>
          <w:rFonts w:hint="eastAsia" w:ascii="方正仿宋简体" w:hAnsi="方正仿宋简体" w:eastAsia="方正仿宋简体" w:cs="方正仿宋简体"/>
          <w:spacing w:val="-11"/>
          <w:sz w:val="32"/>
          <w:szCs w:val="32"/>
        </w:rPr>
        <w:t>法有效的全额增值税发票。否则，甲方有权拒绝付款且不承担违</w:t>
      </w:r>
      <w:r>
        <w:rPr>
          <w:rFonts w:hint="eastAsia" w:ascii="方正仿宋简体" w:hAnsi="方正仿宋简体" w:eastAsia="方正仿宋简体" w:cs="方正仿宋简体"/>
          <w:spacing w:val="10"/>
          <w:sz w:val="32"/>
          <w:szCs w:val="32"/>
        </w:rPr>
        <w:t xml:space="preserve"> </w:t>
      </w:r>
      <w:r>
        <w:rPr>
          <w:rFonts w:hint="eastAsia" w:ascii="方正仿宋简体" w:hAnsi="方正仿宋简体" w:eastAsia="方正仿宋简体" w:cs="方正仿宋简体"/>
          <w:spacing w:val="-10"/>
          <w:sz w:val="32"/>
          <w:szCs w:val="32"/>
        </w:rPr>
        <w:t>约责任。本合同约定的所有款项均需按照发包人财务制度执行，</w:t>
      </w:r>
      <w:r>
        <w:rPr>
          <w:rFonts w:hint="eastAsia" w:ascii="方正仿宋简体" w:hAnsi="方正仿宋简体" w:eastAsia="方正仿宋简体" w:cs="方正仿宋简体"/>
          <w:spacing w:val="5"/>
          <w:sz w:val="32"/>
          <w:szCs w:val="32"/>
        </w:rPr>
        <w:t xml:space="preserve"> </w:t>
      </w:r>
      <w:r>
        <w:rPr>
          <w:rFonts w:hint="eastAsia" w:ascii="方正仿宋简体" w:hAnsi="方正仿宋简体" w:eastAsia="方正仿宋简体" w:cs="方正仿宋简体"/>
          <w:spacing w:val="-10"/>
          <w:sz w:val="32"/>
          <w:szCs w:val="32"/>
        </w:rPr>
        <w:t>承包人无异议。由承包人向发包人开具符合发包人要求的发票，</w:t>
      </w:r>
      <w:r>
        <w:rPr>
          <w:rFonts w:hint="eastAsia" w:ascii="方正仿宋简体" w:hAnsi="方正仿宋简体" w:eastAsia="方正仿宋简体" w:cs="方正仿宋简体"/>
          <w:spacing w:val="5"/>
          <w:sz w:val="32"/>
          <w:szCs w:val="32"/>
        </w:rPr>
        <w:t xml:space="preserve"> </w:t>
      </w:r>
      <w:r>
        <w:rPr>
          <w:rFonts w:hint="eastAsia" w:ascii="方正仿宋简体" w:hAnsi="方正仿宋简体" w:eastAsia="方正仿宋简体" w:cs="方正仿宋简体"/>
          <w:spacing w:val="-15"/>
          <w:sz w:val="32"/>
          <w:szCs w:val="32"/>
        </w:rPr>
        <w:t>发包人收到发票且经过发包人财务审批后支付。</w:t>
      </w:r>
    </w:p>
    <w:p w14:paraId="2005EB63">
      <w:pPr>
        <w:pStyle w:val="2"/>
        <w:numPr>
          <w:ilvl w:val="0"/>
          <w:numId w:val="0"/>
        </w:numPr>
        <w:spacing w:before="27" w:line="319" w:lineRule="auto"/>
        <w:ind w:right="1019" w:rightChars="0" w:firstLine="620" w:firstLineChars="200"/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pacing w:val="-5"/>
          <w:sz w:val="32"/>
          <w:szCs w:val="32"/>
          <w:lang w:eastAsia="zh-CN"/>
        </w:rPr>
        <w:t>（</w:t>
      </w:r>
      <w:r>
        <w:rPr>
          <w:rFonts w:hint="eastAsia" w:ascii="方正仿宋简体" w:hAnsi="方正仿宋简体" w:eastAsia="方正仿宋简体" w:cs="方正仿宋简体"/>
          <w:spacing w:val="-5"/>
          <w:sz w:val="32"/>
          <w:szCs w:val="32"/>
          <w:lang w:val="en-US" w:eastAsia="zh-CN"/>
        </w:rPr>
        <w:t>4</w:t>
      </w:r>
      <w:r>
        <w:rPr>
          <w:rFonts w:hint="eastAsia" w:ascii="方正仿宋简体" w:hAnsi="方正仿宋简体" w:eastAsia="方正仿宋简体" w:cs="方正仿宋简体"/>
          <w:spacing w:val="-5"/>
          <w:sz w:val="32"/>
          <w:szCs w:val="32"/>
          <w:lang w:eastAsia="zh-CN"/>
        </w:rPr>
        <w:t>）</w:t>
      </w:r>
      <w:r>
        <w:rPr>
          <w:rFonts w:hint="eastAsia" w:ascii="方正仿宋简体" w:hAnsi="方正仿宋简体" w:eastAsia="方正仿宋简体" w:cs="方正仿宋简体"/>
          <w:spacing w:val="-5"/>
          <w:sz w:val="32"/>
          <w:szCs w:val="32"/>
        </w:rPr>
        <w:t>工程价款：本工程为固定</w:t>
      </w:r>
      <w:r>
        <w:rPr>
          <w:rFonts w:hint="eastAsia" w:ascii="方正仿宋简体" w:hAnsi="方正仿宋简体" w:eastAsia="方正仿宋简体" w:cs="方正仿宋简体"/>
          <w:spacing w:val="-5"/>
          <w:sz w:val="32"/>
          <w:szCs w:val="32"/>
          <w:lang w:eastAsia="zh-CN"/>
        </w:rPr>
        <w:t>总价</w:t>
      </w:r>
      <w:r>
        <w:rPr>
          <w:rFonts w:hint="eastAsia" w:ascii="方正仿宋简体" w:hAnsi="方正仿宋简体" w:eastAsia="方正仿宋简体" w:cs="方正仿宋简体"/>
          <w:spacing w:val="-5"/>
          <w:sz w:val="32"/>
          <w:szCs w:val="32"/>
        </w:rPr>
        <w:t>合同，招标范围内的所有</w:t>
      </w:r>
      <w:r>
        <w:rPr>
          <w:rFonts w:hint="eastAsia" w:ascii="方正仿宋简体" w:hAnsi="方正仿宋简体" w:eastAsia="方正仿宋简体" w:cs="方正仿宋简体"/>
          <w:spacing w:val="-6"/>
          <w:sz w:val="32"/>
          <w:szCs w:val="32"/>
        </w:rPr>
        <w:t>工程内容及招标工程量清单、甲方现场答疑要求及按照</w:t>
      </w:r>
      <w:r>
        <w:rPr>
          <w:rFonts w:hint="eastAsia" w:ascii="方正仿宋简体" w:hAnsi="方正仿宋简体" w:eastAsia="方正仿宋简体" w:cs="方正仿宋简体"/>
          <w:spacing w:val="-7"/>
          <w:sz w:val="32"/>
          <w:szCs w:val="32"/>
        </w:rPr>
        <w:t>施工惯例应由乙方完成的工作，均在乙方的施工范围内。本工程为大包干工程，即使图纸变更，签证，乙方也不得再向甲方主张其他任何</w:t>
      </w:r>
      <w:r>
        <w:rPr>
          <w:rFonts w:hint="eastAsia" w:ascii="方正仿宋简体" w:hAnsi="方正仿宋简体" w:eastAsia="方正仿宋简体" w:cs="方正仿宋简体"/>
          <w:spacing w:val="-24"/>
          <w:sz w:val="32"/>
          <w:szCs w:val="32"/>
        </w:rPr>
        <w:t>费用及款项。</w:t>
      </w:r>
    </w:p>
    <w:p w14:paraId="2542C052">
      <w:pPr>
        <w:pStyle w:val="2"/>
        <w:spacing w:before="140" w:line="222" w:lineRule="auto"/>
        <w:ind w:left="81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pacing w:val="-9"/>
          <w:sz w:val="32"/>
          <w:szCs w:val="32"/>
        </w:rPr>
        <w:t>(5)</w:t>
      </w:r>
      <w:r>
        <w:rPr>
          <w:rFonts w:hint="eastAsia" w:ascii="方正仿宋简体" w:hAnsi="方正仿宋简体" w:eastAsia="方正仿宋简体" w:cs="方正仿宋简体"/>
          <w:spacing w:val="-9"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spacing w:val="-9"/>
          <w:sz w:val="32"/>
          <w:szCs w:val="32"/>
        </w:rPr>
        <w:t>工程验收：甲方基建部门组织验收。</w:t>
      </w:r>
    </w:p>
    <w:p w14:paraId="4F73B19B">
      <w:pPr>
        <w:pStyle w:val="2"/>
        <w:spacing w:before="163" w:line="273" w:lineRule="auto"/>
        <w:ind w:right="1209" w:firstLine="79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pacing w:val="-8"/>
          <w:sz w:val="32"/>
          <w:szCs w:val="32"/>
        </w:rPr>
        <w:t>(6)</w:t>
      </w:r>
      <w:r>
        <w:rPr>
          <w:rFonts w:hint="eastAsia" w:ascii="方正仿宋简体" w:hAnsi="方正仿宋简体" w:eastAsia="方正仿宋简体" w:cs="方正仿宋简体"/>
          <w:spacing w:val="-8"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spacing w:val="-8"/>
          <w:sz w:val="32"/>
          <w:szCs w:val="32"/>
        </w:rPr>
        <w:t>履约责任：双方严格履行合同条款，要按期完工、按时</w:t>
      </w:r>
      <w:r>
        <w:rPr>
          <w:rFonts w:hint="eastAsia" w:ascii="方正仿宋简体" w:hAnsi="方正仿宋简体" w:eastAsia="方正仿宋简体" w:cs="方正仿宋简体"/>
          <w:spacing w:val="4"/>
          <w:sz w:val="32"/>
          <w:szCs w:val="32"/>
        </w:rPr>
        <w:t xml:space="preserve"> </w:t>
      </w:r>
      <w:r>
        <w:rPr>
          <w:rFonts w:hint="eastAsia" w:ascii="方正仿宋简体" w:hAnsi="方正仿宋简体" w:eastAsia="方正仿宋简体" w:cs="方正仿宋简体"/>
          <w:spacing w:val="-19"/>
          <w:sz w:val="32"/>
          <w:szCs w:val="32"/>
        </w:rPr>
        <w:t>付款，若违约由责任人承担相应的责任。</w:t>
      </w:r>
    </w:p>
    <w:p w14:paraId="22A27DFC">
      <w:pPr>
        <w:spacing w:before="166" w:line="222" w:lineRule="auto"/>
        <w:ind w:left="65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2"/>
          <w:sz w:val="32"/>
          <w:szCs w:val="32"/>
        </w:rPr>
        <w:t>二、投标企业资格要求</w:t>
      </w:r>
    </w:p>
    <w:p w14:paraId="38CE7C63">
      <w:pPr>
        <w:pStyle w:val="2"/>
        <w:spacing w:before="166" w:line="278" w:lineRule="auto"/>
        <w:ind w:right="1137" w:firstLine="650"/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pacing w:val="-1"/>
          <w:sz w:val="32"/>
          <w:szCs w:val="32"/>
        </w:rPr>
        <w:t>1</w:t>
      </w:r>
      <w:r>
        <w:rPr>
          <w:rFonts w:hint="eastAsia" w:ascii="方正仿宋简体" w:hAnsi="方正仿宋简体" w:eastAsia="方正仿宋简体" w:cs="方正仿宋简体"/>
          <w:spacing w:val="-45"/>
          <w:sz w:val="32"/>
          <w:szCs w:val="32"/>
        </w:rPr>
        <w:t xml:space="preserve"> </w:t>
      </w:r>
      <w:r>
        <w:rPr>
          <w:rFonts w:hint="eastAsia" w:ascii="方正仿宋简体" w:hAnsi="方正仿宋简体" w:eastAsia="方正仿宋简体" w:cs="方正仿宋简体"/>
          <w:spacing w:val="-1"/>
          <w:sz w:val="32"/>
          <w:szCs w:val="32"/>
        </w:rPr>
        <w:t>、符合《中华人民共和国政府采购法》第</w:t>
      </w:r>
      <w:r>
        <w:rPr>
          <w:rFonts w:hint="eastAsia" w:ascii="方正仿宋简体" w:hAnsi="方正仿宋简体" w:eastAsia="方正仿宋简体" w:cs="方正仿宋简体"/>
          <w:spacing w:val="-2"/>
          <w:sz w:val="32"/>
          <w:szCs w:val="32"/>
        </w:rPr>
        <w:t>22条规定，在中</w:t>
      </w:r>
      <w:r>
        <w:rPr>
          <w:rFonts w:hint="eastAsia" w:ascii="方正仿宋简体" w:hAnsi="方正仿宋简体" w:eastAsia="方正仿宋简体" w:cs="方正仿宋简体"/>
          <w:spacing w:val="-7"/>
          <w:sz w:val="32"/>
          <w:szCs w:val="32"/>
        </w:rPr>
        <w:t>华人民共和国境内注册，具有有效的营业执照，有能力提供</w:t>
      </w:r>
      <w:r>
        <w:rPr>
          <w:rFonts w:hint="eastAsia" w:ascii="方正仿宋简体" w:hAnsi="方正仿宋简体" w:eastAsia="方正仿宋简体" w:cs="方正仿宋简体"/>
          <w:spacing w:val="-8"/>
          <w:sz w:val="32"/>
          <w:szCs w:val="32"/>
        </w:rPr>
        <w:t>本项</w:t>
      </w:r>
      <w:r>
        <w:rPr>
          <w:rFonts w:hint="eastAsia" w:ascii="方正仿宋简体" w:hAnsi="方正仿宋简体" w:eastAsia="方正仿宋简体" w:cs="方正仿宋简体"/>
          <w:spacing w:val="-16"/>
          <w:sz w:val="32"/>
          <w:szCs w:val="32"/>
        </w:rPr>
        <w:t>目全部工程内容及服务能力的企业。</w:t>
      </w:r>
    </w:p>
    <w:p w14:paraId="5F0F9E04">
      <w:pPr>
        <w:pStyle w:val="2"/>
        <w:numPr>
          <w:ilvl w:val="0"/>
          <w:numId w:val="2"/>
        </w:numPr>
        <w:spacing w:before="184" w:line="220" w:lineRule="auto"/>
        <w:ind w:left="590"/>
        <w:rPr>
          <w:rFonts w:hint="eastAsia" w:ascii="方正仿宋简体" w:hAnsi="方正仿宋简体" w:eastAsia="方正仿宋简体" w:cs="方正仿宋简体"/>
          <w:spacing w:val="-13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pacing w:val="-13"/>
          <w:sz w:val="32"/>
          <w:szCs w:val="32"/>
          <w:lang w:eastAsia="zh-CN"/>
        </w:rPr>
        <w:t>企业资质：装饰装修三级及以上。</w:t>
      </w:r>
    </w:p>
    <w:p w14:paraId="3E43F5B4">
      <w:pPr>
        <w:pStyle w:val="2"/>
        <w:numPr>
          <w:ilvl w:val="0"/>
          <w:numId w:val="2"/>
        </w:numPr>
        <w:spacing w:before="184" w:line="220" w:lineRule="auto"/>
        <w:ind w:left="590"/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pacing w:val="-13"/>
          <w:sz w:val="32"/>
          <w:szCs w:val="32"/>
        </w:rPr>
        <w:t>所提供的</w:t>
      </w:r>
      <w:r>
        <w:rPr>
          <w:rFonts w:hint="eastAsia" w:ascii="方正仿宋简体" w:hAnsi="方正仿宋简体" w:eastAsia="方正仿宋简体" w:cs="方正仿宋简体"/>
          <w:spacing w:val="-13"/>
          <w:sz w:val="32"/>
          <w:szCs w:val="32"/>
          <w:lang w:eastAsia="zh-CN"/>
        </w:rPr>
        <w:t>主材</w:t>
      </w:r>
      <w:r>
        <w:rPr>
          <w:rFonts w:hint="eastAsia" w:ascii="方正仿宋简体" w:hAnsi="方正仿宋简体" w:eastAsia="方正仿宋简体" w:cs="方正仿宋简体"/>
          <w:spacing w:val="-13"/>
          <w:sz w:val="32"/>
          <w:szCs w:val="32"/>
        </w:rPr>
        <w:t>必须是正规厂家生产并符合国家相关标准</w:t>
      </w:r>
      <w:r>
        <w:rPr>
          <w:rFonts w:hint="eastAsia" w:ascii="方正仿宋简体" w:hAnsi="方正仿宋简体" w:eastAsia="方正仿宋简体" w:cs="方正仿宋简体"/>
          <w:spacing w:val="-13"/>
          <w:sz w:val="32"/>
          <w:szCs w:val="32"/>
          <w:lang w:eastAsia="zh-CN"/>
        </w:rPr>
        <w:t>产品</w:t>
      </w:r>
      <w:r>
        <w:rPr>
          <w:rFonts w:hint="eastAsia" w:ascii="方正仿宋简体" w:hAnsi="方正仿宋简体" w:eastAsia="方正仿宋简体" w:cs="方正仿宋简体"/>
          <w:spacing w:val="-13"/>
          <w:sz w:val="32"/>
          <w:szCs w:val="32"/>
        </w:rPr>
        <w:t>。</w:t>
      </w:r>
    </w:p>
    <w:p w14:paraId="28A58EC1">
      <w:pPr>
        <w:pStyle w:val="2"/>
        <w:numPr>
          <w:ilvl w:val="0"/>
          <w:numId w:val="2"/>
        </w:numPr>
        <w:spacing w:before="184" w:line="220" w:lineRule="auto"/>
        <w:ind w:left="59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pacing w:val="-16"/>
          <w:sz w:val="32"/>
          <w:szCs w:val="32"/>
        </w:rPr>
        <w:t>投标人须按要求提供</w:t>
      </w:r>
      <w:r>
        <w:rPr>
          <w:rFonts w:hint="eastAsia" w:ascii="方正仿宋简体" w:hAnsi="方正仿宋简体" w:eastAsia="方正仿宋简体" w:cs="方正仿宋简体"/>
          <w:spacing w:val="-16"/>
          <w:sz w:val="32"/>
          <w:szCs w:val="32"/>
          <w:lang w:eastAsia="zh-CN"/>
        </w:rPr>
        <w:t>主材产品</w:t>
      </w:r>
      <w:r>
        <w:rPr>
          <w:rFonts w:hint="eastAsia" w:ascii="方正仿宋简体" w:hAnsi="方正仿宋简体" w:eastAsia="方正仿宋简体" w:cs="方正仿宋简体"/>
          <w:spacing w:val="-16"/>
          <w:sz w:val="32"/>
          <w:szCs w:val="32"/>
        </w:rPr>
        <w:t>样品</w:t>
      </w:r>
      <w:r>
        <w:rPr>
          <w:rFonts w:hint="eastAsia" w:ascii="方正仿宋简体" w:hAnsi="方正仿宋简体" w:eastAsia="方正仿宋简体" w:cs="方正仿宋简体"/>
          <w:spacing w:val="-16"/>
          <w:sz w:val="32"/>
          <w:szCs w:val="32"/>
          <w:lang w:eastAsia="zh-CN"/>
        </w:rPr>
        <w:t>，如隔帘、地胶、排插、</w:t>
      </w:r>
    </w:p>
    <w:p w14:paraId="7A352F59">
      <w:pPr>
        <w:pStyle w:val="2"/>
        <w:numPr>
          <w:ilvl w:val="0"/>
          <w:numId w:val="0"/>
        </w:numPr>
        <w:spacing w:before="184" w:line="220" w:lineRule="auto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pacing w:val="-16"/>
          <w:sz w:val="32"/>
          <w:szCs w:val="32"/>
          <w:lang w:eastAsia="zh-CN"/>
        </w:rPr>
        <w:t>空气开关等</w:t>
      </w:r>
      <w:r>
        <w:rPr>
          <w:rFonts w:hint="eastAsia" w:ascii="方正仿宋简体" w:hAnsi="方正仿宋简体" w:eastAsia="方正仿宋简体" w:cs="方正仿宋简体"/>
          <w:spacing w:val="-16"/>
          <w:sz w:val="32"/>
          <w:szCs w:val="32"/>
        </w:rPr>
        <w:t>。</w:t>
      </w:r>
    </w:p>
    <w:p w14:paraId="0ED9067E">
      <w:pPr>
        <w:pStyle w:val="2"/>
        <w:spacing w:before="148" w:line="284" w:lineRule="auto"/>
        <w:ind w:right="1135" w:firstLine="590"/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pacing w:val="-10"/>
          <w:sz w:val="32"/>
          <w:szCs w:val="32"/>
          <w:lang w:val="en-US" w:eastAsia="zh-CN"/>
        </w:rPr>
        <w:t>5、</w:t>
      </w:r>
      <w:r>
        <w:rPr>
          <w:rFonts w:hint="eastAsia" w:ascii="方正仿宋简体" w:hAnsi="方正仿宋简体" w:eastAsia="方正仿宋简体" w:cs="方正仿宋简体"/>
          <w:spacing w:val="-10"/>
          <w:sz w:val="32"/>
          <w:szCs w:val="32"/>
        </w:rPr>
        <w:t>在“信用中国”及“中国政府采购网”上未被列入失信被</w:t>
      </w:r>
      <w:r>
        <w:rPr>
          <w:rFonts w:hint="eastAsia" w:ascii="方正仿宋简体" w:hAnsi="方正仿宋简体" w:eastAsia="方正仿宋简体" w:cs="方正仿宋简体"/>
          <w:spacing w:val="12"/>
          <w:sz w:val="32"/>
          <w:szCs w:val="32"/>
        </w:rPr>
        <w:t xml:space="preserve"> </w:t>
      </w:r>
      <w:r>
        <w:rPr>
          <w:rFonts w:hint="eastAsia" w:ascii="方正仿宋简体" w:hAnsi="方正仿宋简体" w:eastAsia="方正仿宋简体" w:cs="方正仿宋简体"/>
          <w:spacing w:val="-6"/>
          <w:sz w:val="32"/>
          <w:szCs w:val="32"/>
        </w:rPr>
        <w:t>执行人、重大税收违法案件当事人名单以及政府采购严重违法失</w:t>
      </w:r>
      <w:r>
        <w:rPr>
          <w:rFonts w:hint="eastAsia" w:ascii="方正仿宋简体" w:hAnsi="方正仿宋简体" w:eastAsia="方正仿宋简体" w:cs="方正仿宋简体"/>
          <w:spacing w:val="17"/>
          <w:sz w:val="32"/>
          <w:szCs w:val="32"/>
        </w:rPr>
        <w:t xml:space="preserve"> </w:t>
      </w:r>
      <w:r>
        <w:rPr>
          <w:rFonts w:hint="eastAsia" w:ascii="方正仿宋简体" w:hAnsi="方正仿宋简体" w:eastAsia="方正仿宋简体" w:cs="方正仿宋简体"/>
          <w:spacing w:val="-16"/>
          <w:sz w:val="32"/>
          <w:szCs w:val="32"/>
        </w:rPr>
        <w:t>信行为记录名单的投标供应商。</w:t>
      </w:r>
    </w:p>
    <w:p w14:paraId="14494F36">
      <w:pPr>
        <w:pStyle w:val="2"/>
        <w:spacing w:before="166" w:line="268" w:lineRule="auto"/>
        <w:ind w:right="1136" w:firstLine="59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pacing w:val="-10"/>
          <w:sz w:val="32"/>
          <w:szCs w:val="32"/>
          <w:lang w:val="en-US" w:eastAsia="zh-CN"/>
        </w:rPr>
        <w:t>6</w:t>
      </w:r>
      <w:r>
        <w:rPr>
          <w:rFonts w:hint="eastAsia" w:ascii="方正仿宋简体" w:hAnsi="方正仿宋简体" w:eastAsia="方正仿宋简体" w:cs="方正仿宋简体"/>
          <w:spacing w:val="-10"/>
          <w:sz w:val="32"/>
          <w:szCs w:val="32"/>
        </w:rPr>
        <w:t>、单位负责人为同一人或者存在直接控股、管理关系的不同</w:t>
      </w:r>
      <w:r>
        <w:rPr>
          <w:rFonts w:hint="eastAsia" w:ascii="方正仿宋简体" w:hAnsi="方正仿宋简体" w:eastAsia="方正仿宋简体" w:cs="方正仿宋简体"/>
          <w:spacing w:val="11"/>
          <w:sz w:val="32"/>
          <w:szCs w:val="32"/>
        </w:rPr>
        <w:t xml:space="preserve"> </w:t>
      </w:r>
      <w:r>
        <w:rPr>
          <w:rFonts w:hint="eastAsia" w:ascii="方正仿宋简体" w:hAnsi="方正仿宋简体" w:eastAsia="方正仿宋简体" w:cs="方正仿宋简体"/>
          <w:spacing w:val="-15"/>
          <w:sz w:val="32"/>
          <w:szCs w:val="32"/>
        </w:rPr>
        <w:t>施工企业，不得参加同一合同项下的政府采购活动。</w:t>
      </w:r>
    </w:p>
    <w:p w14:paraId="42CACD9E">
      <w:pPr>
        <w:pStyle w:val="2"/>
        <w:spacing w:before="165" w:line="222" w:lineRule="auto"/>
        <w:ind w:left="59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pacing w:val="-16"/>
          <w:sz w:val="32"/>
          <w:szCs w:val="32"/>
          <w:lang w:val="en-US" w:eastAsia="zh-CN"/>
        </w:rPr>
        <w:t>7</w:t>
      </w:r>
      <w:r>
        <w:rPr>
          <w:rFonts w:hint="eastAsia" w:ascii="方正仿宋简体" w:hAnsi="方正仿宋简体" w:eastAsia="方正仿宋简体" w:cs="方正仿宋简体"/>
          <w:spacing w:val="-16"/>
          <w:sz w:val="32"/>
          <w:szCs w:val="32"/>
        </w:rPr>
        <w:t>、不接受联合体投标。</w:t>
      </w:r>
    </w:p>
    <w:p w14:paraId="1E17D1DC">
      <w:pPr>
        <w:pStyle w:val="2"/>
        <w:spacing w:before="155" w:line="222" w:lineRule="auto"/>
        <w:ind w:left="59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pacing w:val="-15"/>
          <w:sz w:val="32"/>
          <w:szCs w:val="32"/>
          <w:lang w:val="en-US" w:eastAsia="zh-CN"/>
        </w:rPr>
        <w:t>8</w:t>
      </w:r>
      <w:r>
        <w:rPr>
          <w:rFonts w:hint="eastAsia" w:ascii="方正仿宋简体" w:hAnsi="方正仿宋简体" w:eastAsia="方正仿宋简体" w:cs="方正仿宋简体"/>
          <w:spacing w:val="-15"/>
          <w:sz w:val="32"/>
          <w:szCs w:val="32"/>
        </w:rPr>
        <w:t>、工程质量标准：合格。</w:t>
      </w:r>
    </w:p>
    <w:p w14:paraId="129A8687">
      <w:pPr>
        <w:pStyle w:val="2"/>
        <w:spacing w:before="156" w:line="222" w:lineRule="auto"/>
        <w:ind w:left="590"/>
        <w:rPr>
          <w:rFonts w:hint="eastAsia" w:ascii="方正仿宋简体" w:hAnsi="方正仿宋简体" w:eastAsia="方正仿宋简体" w:cs="方正仿宋简体"/>
          <w:sz w:val="32"/>
          <w:szCs w:val="32"/>
          <w:highlight w:val="none"/>
        </w:rPr>
      </w:pPr>
      <w:r>
        <w:rPr>
          <w:rFonts w:hint="eastAsia" w:ascii="方正仿宋简体" w:hAnsi="方正仿宋简体" w:eastAsia="方正仿宋简体" w:cs="方正仿宋简体"/>
          <w:spacing w:val="-6"/>
          <w:sz w:val="32"/>
          <w:szCs w:val="32"/>
          <w:highlight w:val="none"/>
          <w:lang w:eastAsia="zh-CN"/>
        </w:rPr>
        <w:t>最高限价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spacing w:val="-6"/>
          <w:sz w:val="32"/>
          <w:szCs w:val="32"/>
          <w:highlight w:val="none"/>
        </w:rPr>
        <w:t>：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339630</w:t>
      </w:r>
      <w:r>
        <w:rPr>
          <w:rFonts w:hint="eastAsia" w:ascii="方正仿宋简体" w:hAnsi="方正仿宋简体" w:eastAsia="方正仿宋简体" w:cs="方正仿宋简体"/>
          <w:spacing w:val="-6"/>
          <w:sz w:val="32"/>
          <w:szCs w:val="32"/>
          <w:highlight w:val="none"/>
        </w:rPr>
        <w:t>元。</w:t>
      </w:r>
    </w:p>
    <w:p w14:paraId="6B85D3B3">
      <w:pPr>
        <w:spacing w:line="281" w:lineRule="auto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p w14:paraId="1D793A17">
      <w:pPr>
        <w:pStyle w:val="2"/>
        <w:spacing w:before="101" w:line="221" w:lineRule="auto"/>
        <w:ind w:left="683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pacing w:val="-10"/>
          <w:sz w:val="32"/>
          <w:szCs w:val="32"/>
        </w:rPr>
        <w:t>后勤保障科</w:t>
      </w:r>
    </w:p>
    <w:p w14:paraId="26C6E7D5">
      <w:pPr>
        <w:pStyle w:val="2"/>
        <w:spacing w:before="142" w:line="222" w:lineRule="auto"/>
        <w:ind w:left="6530"/>
        <w:rPr>
          <w:rFonts w:ascii="Arial"/>
          <w:sz w:val="21"/>
        </w:rPr>
      </w:pPr>
      <w:r>
        <w:rPr>
          <w:rFonts w:hint="eastAsia" w:ascii="方正仿宋简体" w:hAnsi="方正仿宋简体" w:eastAsia="方正仿宋简体" w:cs="方正仿宋简体"/>
          <w:spacing w:val="36"/>
          <w:sz w:val="32"/>
          <w:szCs w:val="32"/>
        </w:rPr>
        <w:t>202</w:t>
      </w:r>
      <w:r>
        <w:rPr>
          <w:rFonts w:hint="eastAsia" w:ascii="方正仿宋简体" w:hAnsi="方正仿宋简体" w:eastAsia="方正仿宋简体" w:cs="方正仿宋简体"/>
          <w:spacing w:val="36"/>
          <w:sz w:val="32"/>
          <w:szCs w:val="32"/>
          <w:lang w:val="en-US" w:eastAsia="zh-CN"/>
        </w:rPr>
        <w:t>6</w:t>
      </w:r>
      <w:r>
        <w:rPr>
          <w:rFonts w:hint="eastAsia" w:ascii="方正仿宋简体" w:hAnsi="方正仿宋简体" w:eastAsia="方正仿宋简体" w:cs="方正仿宋简体"/>
          <w:spacing w:val="36"/>
          <w:sz w:val="32"/>
          <w:szCs w:val="32"/>
        </w:rPr>
        <w:t>年</w:t>
      </w:r>
      <w:r>
        <w:rPr>
          <w:rFonts w:hint="eastAsia" w:ascii="方正仿宋简体" w:hAnsi="方正仿宋简体" w:eastAsia="方正仿宋简体" w:cs="方正仿宋简体"/>
          <w:spacing w:val="36"/>
          <w:sz w:val="32"/>
          <w:szCs w:val="32"/>
          <w:lang w:val="en-US" w:eastAsia="zh-CN"/>
        </w:rPr>
        <w:t>5</w:t>
      </w:r>
      <w:r>
        <w:rPr>
          <w:rFonts w:hint="eastAsia" w:ascii="方正仿宋简体" w:hAnsi="方正仿宋简体" w:eastAsia="方正仿宋简体" w:cs="方正仿宋简体"/>
          <w:spacing w:val="36"/>
          <w:sz w:val="32"/>
          <w:szCs w:val="32"/>
        </w:rPr>
        <w:t>月</w:t>
      </w:r>
      <w:r>
        <w:rPr>
          <w:rFonts w:hint="eastAsia" w:ascii="方正仿宋简体" w:hAnsi="方正仿宋简体" w:eastAsia="方正仿宋简体" w:cs="方正仿宋简体"/>
          <w:spacing w:val="36"/>
          <w:sz w:val="32"/>
          <w:szCs w:val="32"/>
          <w:lang w:val="en-US" w:eastAsia="zh-CN"/>
        </w:rPr>
        <w:t>6</w:t>
      </w:r>
      <w:r>
        <w:rPr>
          <w:rFonts w:hint="eastAsia" w:ascii="方正仿宋简体" w:hAnsi="方正仿宋简体" w:eastAsia="方正仿宋简体" w:cs="方正仿宋简体"/>
          <w:spacing w:val="36"/>
          <w:sz w:val="32"/>
          <w:szCs w:val="32"/>
        </w:rPr>
        <w:t>日</w:t>
      </w:r>
    </w:p>
    <w:p w14:paraId="120EAC77">
      <w:pPr>
        <w:spacing w:line="339" w:lineRule="auto"/>
        <w:rPr>
          <w:rFonts w:ascii="Arial"/>
          <w:sz w:val="21"/>
        </w:rPr>
      </w:pPr>
    </w:p>
    <w:sectPr>
      <w:pgSz w:w="11900" w:h="16840"/>
      <w:pgMar w:top="1431" w:right="350" w:bottom="819" w:left="1599" w:header="0" w:footer="2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165BB7D4-5337-4113-87D3-92D9BAA4B81A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71F745FA-B4CB-41BF-B6D0-BB8F7844354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D94DC7A1-EA12-4550-B8A2-4121F151EA81}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3D3D39"/>
    <w:multiLevelType w:val="singleLevel"/>
    <w:tmpl w:val="E93D3D39"/>
    <w:lvl w:ilvl="0" w:tentative="0">
      <w:start w:val="2"/>
      <w:numFmt w:val="decimal"/>
      <w:suff w:val="space"/>
      <w:lvlText w:val="(%1)"/>
      <w:lvlJc w:val="left"/>
    </w:lvl>
  </w:abstractNum>
  <w:abstractNum w:abstractNumId="1">
    <w:nsid w:val="1C512D30"/>
    <w:multiLevelType w:val="singleLevel"/>
    <w:tmpl w:val="1C512D30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TrueTypeFonts/>
  <w:saveSubset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9CA0A04"/>
    <w:rsid w:val="11011C69"/>
    <w:rsid w:val="11AA36A7"/>
    <w:rsid w:val="16F46C68"/>
    <w:rsid w:val="1A073B05"/>
    <w:rsid w:val="1ED36B35"/>
    <w:rsid w:val="1EDB5833"/>
    <w:rsid w:val="203E7545"/>
    <w:rsid w:val="300E30A0"/>
    <w:rsid w:val="349B3370"/>
    <w:rsid w:val="3EDA27E2"/>
    <w:rsid w:val="40F1449D"/>
    <w:rsid w:val="42154867"/>
    <w:rsid w:val="5579070C"/>
    <w:rsid w:val="5A9042D3"/>
    <w:rsid w:val="72D23519"/>
    <w:rsid w:val="78087597"/>
    <w:rsid w:val="7E420E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846</Words>
  <Characters>865</Characters>
  <TotalTime>2</TotalTime>
  <ScaleCrop>false</ScaleCrop>
  <LinksUpToDate>false</LinksUpToDate>
  <CharactersWithSpaces>879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2026-05-06T16:24:00Z</dcterms:created>
  <dc:creator>Administrator</dc:creator>
  <cp:lastModifiedBy>苏工</cp:lastModifiedBy>
  <dcterms:modified xsi:type="dcterms:W3CDTF">2026-05-14T04:30:18Z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2026-05-06T16:24:19Z</vt:filetime>
  </property>
  <property fmtid="{D5CDD505-2E9C-101B-9397-08002B2CF9AE}" pid="4" name="UsrData">
    <vt:lpwstr>69fafaaf43cd31001fe1d8a6wl</vt:lpwstr>
  </property>
  <property fmtid="{D5CDD505-2E9C-101B-9397-08002B2CF9AE}" pid="5" name="KSOTemplateDocerSaveRecord">
    <vt:lpwstr>eyJoZGlkIjoiZmNiOTk5ZjUxNDdlMWI2OWI3ZWUyNzJmYTA1ODdmOTYiLCJ1c2VySWQiOiIzMjY3ODQ0NDAifQ==</vt:lpwstr>
  </property>
  <property fmtid="{D5CDD505-2E9C-101B-9397-08002B2CF9AE}" pid="6" name="KSOProductBuildVer">
    <vt:lpwstr>2052-12.1.0.26375</vt:lpwstr>
  </property>
  <property fmtid="{D5CDD505-2E9C-101B-9397-08002B2CF9AE}" pid="7" name="ICV">
    <vt:lpwstr>6C111FADD14941EEBC2937667ABA8E34_12</vt:lpwstr>
  </property>
</Properties>
</file>